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176F25" w:rsidP="006155E6">
      <w:pPr>
        <w:pStyle w:val="Heading5"/>
        <w:spacing w:before="0" w:after="0"/>
        <w:rPr>
          <w:rFonts w:ascii="Georgia" w:hAnsi="Georgia"/>
          <w:color w:val="000000" w:themeColor="text1"/>
          <w:sz w:val="24"/>
          <w:szCs w:val="24"/>
        </w:rPr>
      </w:pPr>
      <w:r w:rsidRPr="00176F25">
        <w:rPr>
          <w:noProof/>
        </w:rPr>
      </w:r>
      <w:r w:rsidRPr="00176F25">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" fillcolor="#c6d9f1 [671]" stroked="f">
            <v:textbox>
              <w:txbxContent>
                <w:p w:rsidR="006155E6" w:rsidRPr="00DB12D3" w:rsidRDefault="00DB12D3" w:rsidP="00472699">
                  <w:pPr>
                    <w:spacing w:after="240"/>
                  </w:pPr>
                  <w:r>
                    <w:rPr>
                      <w:b/>
                    </w:rPr>
                    <w:t>Segment:</w:t>
                  </w:r>
                  <w:r>
                    <w:t xml:space="preserve"> </w:t>
                  </w:r>
                  <w:r w:rsidR="00472699">
                    <w:t>Verbal &amp; Non-Verbal Communication</w:t>
                  </w:r>
                </w:p>
                <w:p w:rsidR="006155E6" w:rsidRPr="00B3468C" w:rsidRDefault="006155E6" w:rsidP="00472699">
                  <w:pPr>
                    <w:spacing w:after="240"/>
                  </w:pPr>
                  <w:r w:rsidRPr="00B3468C">
                    <w:rPr>
                      <w:b/>
                    </w:rPr>
                    <w:t>Lesson Title:</w:t>
                  </w:r>
                  <w:r w:rsidRPr="00B3468C">
                    <w:t xml:space="preserve"> </w:t>
                  </w:r>
                  <w:r w:rsidR="00472699">
                    <w:t>Lesson 1: Job Interview</w:t>
                  </w:r>
                </w:p>
                <w:p w:rsidR="006155E6" w:rsidRPr="00B3468C" w:rsidRDefault="006155E6" w:rsidP="00472699">
                  <w:pPr>
                    <w:spacing w:after="240"/>
                  </w:pPr>
                  <w:r w:rsidRPr="00B3468C">
                    <w:rPr>
                      <w:b/>
                    </w:rPr>
                    <w:t xml:space="preserve">Grade Band: </w:t>
                  </w:r>
                  <w:r w:rsidRPr="00B3468C">
                    <w:t xml:space="preserve"> 6-12</w:t>
                  </w:r>
                </w:p>
                <w:p w:rsidR="006155E6" w:rsidRDefault="006155E6" w:rsidP="00472699">
                  <w:pPr>
                    <w:spacing w:after="240"/>
                  </w:pPr>
                  <w:r w:rsidRPr="00B3468C">
                    <w:rPr>
                      <w:b/>
                    </w:rPr>
                    <w:t>Approximate Time to Complete:</w:t>
                  </w:r>
                  <w:r w:rsidR="00B3468C" w:rsidRPr="00DB12D3">
                    <w:t xml:space="preserve"> </w:t>
                  </w:r>
                </w:p>
                <w:p w:rsidR="00472699" w:rsidRDefault="00472699" w:rsidP="00472699">
                  <w:pPr>
                    <w:spacing w:after="240"/>
                  </w:pPr>
                  <w:r>
                    <w:t>Session 1: Class Discussion, 60 minutes</w:t>
                  </w:r>
                </w:p>
                <w:p w:rsidR="00472699" w:rsidRDefault="00472699" w:rsidP="00472699">
                  <w:pPr>
                    <w:spacing w:after="240"/>
                  </w:pPr>
                  <w:r>
                    <w:t>Session 2: Class Discussion/Paired Student Role Play</w:t>
                  </w:r>
                  <w:r w:rsidR="00B80D00">
                    <w:t>, 60 minutes</w:t>
                  </w:r>
                </w:p>
                <w:p w:rsidR="00472699" w:rsidRDefault="00472699" w:rsidP="00472699">
                  <w:pPr>
                    <w:spacing w:after="240"/>
                  </w:pPr>
                  <w:r>
                    <w:t>Session 3: Mock Job interviews with Community Representatives</w:t>
                  </w:r>
                  <w:r w:rsidR="00B80D00">
                    <w:t>, 30 minutes</w:t>
                  </w:r>
                </w:p>
                <w:p w:rsidR="000D1E9C" w:rsidRPr="00DB12D3" w:rsidRDefault="000D1E9C" w:rsidP="00472699">
                  <w:pPr>
                    <w:spacing w:after="240"/>
                  </w:pPr>
                  <w:proofErr w:type="gramStart"/>
                  <w:r>
                    <w:t>Plus extension of variable duration.</w:t>
                  </w:r>
                  <w:proofErr w:type="gramEnd"/>
                </w:p>
                <w:p w:rsidR="0056288E" w:rsidRDefault="00DB12D3" w:rsidP="00B80D00">
                  <w:pPr>
                    <w:spacing w:after="240"/>
                  </w:pPr>
                  <w:r>
                    <w:rPr>
                      <w:b/>
                    </w:rPr>
                    <w:t>Objectives:</w:t>
                  </w:r>
                  <w:r>
                    <w:t xml:space="preserve"> </w:t>
                  </w:r>
                  <w:r w:rsidR="00472699" w:rsidRPr="00472699">
                    <w:t>Students will be able to</w:t>
                  </w:r>
                  <w:r w:rsidR="005C1C8A">
                    <w:t xml:space="preserve"> explain how verbal and non-verbal communication affects business interactions by;</w:t>
                  </w:r>
                </w:p>
                <w:p w:rsidR="0056288E" w:rsidRDefault="005C1C8A" w:rsidP="0056288E">
                  <w:pPr>
                    <w:pStyle w:val="ListParagraph"/>
                    <w:numPr>
                      <w:ilvl w:val="0"/>
                      <w:numId w:val="12"/>
                    </w:numPr>
                  </w:pPr>
                  <w:proofErr w:type="gramStart"/>
                  <w:r>
                    <w:t>applying</w:t>
                  </w:r>
                  <w:proofErr w:type="gramEnd"/>
                  <w:r w:rsidR="00472699" w:rsidRPr="00472699">
                    <w:t xml:space="preserve"> the active listening skills developed in earlier lessons to a role-play situation. </w:t>
                  </w:r>
                </w:p>
                <w:p w:rsidR="0056288E" w:rsidRDefault="005C1C8A" w:rsidP="0056288E">
                  <w:pPr>
                    <w:pStyle w:val="ListParagraph"/>
                    <w:numPr>
                      <w:ilvl w:val="0"/>
                      <w:numId w:val="12"/>
                    </w:numPr>
                  </w:pPr>
                  <w:proofErr w:type="gramStart"/>
                  <w:r>
                    <w:t>observing</w:t>
                  </w:r>
                  <w:proofErr w:type="gramEnd"/>
                  <w:r w:rsidR="00472699" w:rsidRPr="00472699">
                    <w:t xml:space="preserve"> non-verbal communication, and analy</w:t>
                  </w:r>
                  <w:r w:rsidR="00472699">
                    <w:t>ze how it impacts communication</w:t>
                  </w:r>
                  <w:r w:rsidR="0056288E">
                    <w:t>.</w:t>
                  </w:r>
                </w:p>
                <w:p w:rsidR="006155E6" w:rsidRPr="00DB12D3" w:rsidRDefault="005C1C8A" w:rsidP="0056288E">
                  <w:pPr>
                    <w:pStyle w:val="ListParagraph"/>
                    <w:numPr>
                      <w:ilvl w:val="0"/>
                      <w:numId w:val="12"/>
                    </w:numPr>
                    <w:spacing w:after="240"/>
                  </w:pPr>
                  <w:r>
                    <w:t>practicing</w:t>
                  </w:r>
                  <w:bookmarkStart w:id="0" w:name="_GoBack"/>
                  <w:bookmarkEnd w:id="0"/>
                  <w:r w:rsidR="00472699" w:rsidRPr="00472699">
                    <w:t xml:space="preserve"> speaking and communication skills through a role-play</w:t>
                  </w:r>
                  <w:r w:rsidR="00472699">
                    <w:t>.</w:t>
                  </w:r>
                </w:p>
                <w:p w:rsidR="006155E6" w:rsidRPr="00B3468C" w:rsidRDefault="006155E6" w:rsidP="00B3468C">
                  <w:pPr>
                    <w:rPr>
                      <w:b/>
                    </w:rPr>
                  </w:pPr>
                  <w:r w:rsidRPr="00B3468C">
                    <w:rPr>
                      <w:b/>
                    </w:rPr>
                    <w:t xml:space="preserve">Materials/Set up: </w:t>
                  </w:r>
                </w:p>
                <w:p w:rsidR="00472699" w:rsidRDefault="004E4586" w:rsidP="0056288E">
                  <w:pPr>
                    <w:pStyle w:val="ListParagraph"/>
                    <w:numPr>
                      <w:ilvl w:val="0"/>
                      <w:numId w:val="11"/>
                    </w:numPr>
                  </w:pPr>
                  <w:r>
                    <w:t>Active Listening Skills handout</w:t>
                  </w:r>
                </w:p>
                <w:p w:rsidR="00472699" w:rsidRDefault="00472699" w:rsidP="0056288E">
                  <w:pPr>
                    <w:pStyle w:val="ListParagraph"/>
                    <w:numPr>
                      <w:ilvl w:val="0"/>
                      <w:numId w:val="11"/>
                    </w:numPr>
                  </w:pPr>
                  <w:r>
                    <w:t>Non-</w:t>
                  </w:r>
                  <w:r w:rsidR="008F56B4">
                    <w:t>Verbal Communication W</w:t>
                  </w:r>
                  <w:r w:rsidR="00E74204">
                    <w:t>orksheet (one for each student)</w:t>
                  </w:r>
                </w:p>
                <w:p w:rsidR="00E74204" w:rsidRDefault="008F56B4" w:rsidP="0056288E">
                  <w:pPr>
                    <w:pStyle w:val="ListParagraph"/>
                    <w:numPr>
                      <w:ilvl w:val="0"/>
                      <w:numId w:val="11"/>
                    </w:numPr>
                  </w:pPr>
                  <w:r>
                    <w:t>Non-Verbal Communication W</w:t>
                  </w:r>
                  <w:r w:rsidR="00E74204">
                    <w:t>orksheet (Educator Resource)</w:t>
                  </w:r>
                </w:p>
                <w:p w:rsidR="00A811CF" w:rsidRPr="0056288E" w:rsidRDefault="00176F25" w:rsidP="0056288E">
                  <w:pPr>
                    <w:pStyle w:val="ListParagraph"/>
                    <w:numPr>
                      <w:ilvl w:val="0"/>
                      <w:numId w:val="11"/>
                    </w:numPr>
                    <w:spacing w:after="240"/>
                    <w:rPr>
                      <w:rStyle w:val="Hyperlink"/>
                    </w:rPr>
                  </w:pPr>
                  <w:hyperlink r:id="rId8" w:history="1">
                    <w:r w:rsidR="00472699" w:rsidRPr="0056288E">
                      <w:rPr>
                        <w:rStyle w:val="Hyperlink"/>
                      </w:rPr>
                      <w:t>Sample Job Interview Questions</w:t>
                    </w:r>
                  </w:hyperlink>
                </w:p>
                <w:p w:rsidR="0056288E" w:rsidRDefault="00A811CF" w:rsidP="0056288E">
                  <w:pPr>
                    <w:rPr>
                      <w:rStyle w:val="Hyperlink"/>
                    </w:rPr>
                  </w:pPr>
                  <w:r w:rsidRPr="0056288E">
                    <w:rPr>
                      <w:rStyle w:val="Hyperlink"/>
                      <w:b/>
                      <w:color w:val="auto"/>
                      <w:u w:val="none"/>
                    </w:rPr>
                    <w:t>Optional Resources:</w:t>
                  </w:r>
                </w:p>
                <w:p w:rsidR="0056288E" w:rsidRPr="0056288E" w:rsidRDefault="00A811CF" w:rsidP="0056288E">
                  <w:pPr>
                    <w:pStyle w:val="ListParagraph"/>
                    <w:numPr>
                      <w:ilvl w:val="0"/>
                      <w:numId w:val="8"/>
                    </w:numPr>
                  </w:pPr>
                  <w:r w:rsidRPr="0056288E">
                    <w:rPr>
                      <w:rStyle w:val="Hyperlink"/>
                      <w:color w:val="auto"/>
                      <w:u w:val="none"/>
                    </w:rPr>
                    <w:t xml:space="preserve">Online </w:t>
                  </w:r>
                  <w:r w:rsidR="0056288E" w:rsidRPr="0056288E">
                    <w:rPr>
                      <w:rStyle w:val="Hyperlink"/>
                      <w:color w:val="auto"/>
                      <w:u w:val="none"/>
                    </w:rPr>
                    <w:t>Video Clip -</w:t>
                  </w:r>
                  <w:r w:rsidRPr="0056288E">
                    <w:rPr>
                      <w:rStyle w:val="Hyperlink"/>
                      <w:color w:val="auto"/>
                      <w:u w:val="none"/>
                    </w:rPr>
                    <w:t xml:space="preserve"> </w:t>
                  </w:r>
                  <w:r w:rsidR="005F3A4F" w:rsidRPr="0056288E">
                    <w:rPr>
                      <w:rStyle w:val="Hyperlink"/>
                      <w:color w:val="auto"/>
                      <w:u w:val="none"/>
                    </w:rPr>
                    <w:t xml:space="preserve"> </w:t>
                  </w:r>
                  <w:hyperlink r:id="rId9" w:history="1">
                    <w:r w:rsidR="005F3A4F" w:rsidRPr="0056288E">
                      <w:rPr>
                        <w:rStyle w:val="Hyperlink"/>
                      </w:rPr>
                      <w:t>James Baker: The Man Who Made Washington Work</w:t>
                    </w:r>
                  </w:hyperlink>
                  <w:r w:rsidR="0056288E" w:rsidRPr="0056288E">
                    <w:rPr>
                      <w:rStyle w:val="Hyperlink"/>
                      <w:color w:val="auto"/>
                      <w:u w:val="none"/>
                    </w:rPr>
                    <w:t xml:space="preserve"> </w:t>
                  </w:r>
                  <w:r w:rsidRPr="0056288E">
                    <w:rPr>
                      <w:rStyle w:val="Hyperlink"/>
                      <w:color w:val="auto"/>
                      <w:u w:val="none"/>
                    </w:rPr>
                    <w:t xml:space="preserve"> </w:t>
                  </w:r>
                  <w:r w:rsidR="009E0DF3" w:rsidRPr="0056288E">
                    <w:t>(</w:t>
                  </w:r>
                  <w:r w:rsidR="0056288E" w:rsidRPr="0056288E">
                    <w:t xml:space="preserve">Watch </w:t>
                  </w:r>
                  <w:r w:rsidR="009E0DF3" w:rsidRPr="0056288E">
                    <w:t>1:07:30-1:09:38)</w:t>
                  </w:r>
                </w:p>
                <w:p w:rsidR="0056288E" w:rsidRPr="0056288E" w:rsidRDefault="0056288E" w:rsidP="0056288E">
                  <w:pPr>
                    <w:pStyle w:val="ListParagraph"/>
                    <w:numPr>
                      <w:ilvl w:val="0"/>
                      <w:numId w:val="8"/>
                    </w:numPr>
                  </w:pPr>
                  <w:r w:rsidRPr="0056288E">
                    <w:rPr>
                      <w:rStyle w:val="Hyperlink"/>
                      <w:color w:val="auto"/>
                      <w:u w:val="none"/>
                    </w:rPr>
                    <w:t xml:space="preserve">Online Video Clip -  </w:t>
                  </w:r>
                  <w:hyperlink r:id="rId10" w:history="1">
                    <w:r w:rsidRPr="0056288E">
                      <w:rPr>
                        <w:rStyle w:val="Hyperlink"/>
                      </w:rPr>
                      <w:t>James Baker: The Man Who Made Washington Work</w:t>
                    </w:r>
                  </w:hyperlink>
                  <w:r w:rsidRPr="0056288E">
                    <w:rPr>
                      <w:rStyle w:val="Hyperlink"/>
                      <w:color w:val="auto"/>
                      <w:u w:val="none"/>
                    </w:rPr>
                    <w:t xml:space="preserve">  </w:t>
                  </w:r>
                  <w:r w:rsidR="009E0DF3" w:rsidRPr="0056288E">
                    <w:t>(</w:t>
                  </w:r>
                  <w:r w:rsidRPr="0056288E">
                    <w:t xml:space="preserve">Watch </w:t>
                  </w:r>
                  <w:r w:rsidR="009E0DF3" w:rsidRPr="0056288E">
                    <w:t xml:space="preserve">39:10-40:44) </w:t>
                  </w:r>
                </w:p>
                <w:p w:rsidR="0056288E" w:rsidRPr="0056288E" w:rsidRDefault="0056288E" w:rsidP="0056288E">
                  <w:pPr>
                    <w:pStyle w:val="ListParagraph"/>
                    <w:numPr>
                      <w:ilvl w:val="0"/>
                      <w:numId w:val="8"/>
                    </w:numPr>
                  </w:pPr>
                  <w:r w:rsidRPr="0056288E">
                    <w:rPr>
                      <w:rStyle w:val="Hyperlink"/>
                      <w:color w:val="auto"/>
                      <w:u w:val="none"/>
                    </w:rPr>
                    <w:t xml:space="preserve">Online Video Clip -  </w:t>
                  </w:r>
                  <w:hyperlink r:id="rId11" w:history="1">
                    <w:r w:rsidRPr="0056288E">
                      <w:rPr>
                        <w:rStyle w:val="Hyperlink"/>
                      </w:rPr>
                      <w:t>James Baker: The Man Who Made Washington Work</w:t>
                    </w:r>
                  </w:hyperlink>
                  <w:r w:rsidRPr="0056288E">
                    <w:rPr>
                      <w:rStyle w:val="Hyperlink"/>
                      <w:color w:val="auto"/>
                      <w:u w:val="none"/>
                    </w:rPr>
                    <w:t xml:space="preserve">  </w:t>
                  </w:r>
                  <w:r w:rsidR="009E0DF3" w:rsidRPr="0056288E">
                    <w:t>(</w:t>
                  </w:r>
                  <w:r w:rsidRPr="0056288E">
                    <w:t xml:space="preserve">Watch </w:t>
                  </w:r>
                  <w:r w:rsidR="009E0DF3" w:rsidRPr="0056288E">
                    <w:t>6:22-8:01)</w:t>
                  </w:r>
                </w:p>
              </w:txbxContent>
            </v:textbox>
            <w10:wrap type="none"/>
            <w10:anchorlock/>
          </v:shape>
        </w:pict>
      </w:r>
    </w:p>
    <w:p w:rsidR="00A811CF" w:rsidRDefault="00A811CF" w:rsidP="006155E6">
      <w:pPr>
        <w:pStyle w:val="Heading5"/>
        <w:spacing w:before="0" w:after="0"/>
        <w:rPr>
          <w:rFonts w:ascii="Georgia" w:hAnsi="Georgia"/>
          <w:color w:val="000000" w:themeColor="text1"/>
          <w:sz w:val="24"/>
          <w:szCs w:val="24"/>
        </w:rPr>
      </w:pPr>
    </w:p>
    <w:p w:rsidR="00A811CF" w:rsidRDefault="00A811CF" w:rsidP="006155E6">
      <w:pPr>
        <w:pStyle w:val="Heading5"/>
        <w:spacing w:before="0" w:after="0"/>
        <w:rPr>
          <w:rFonts w:ascii="Georgia" w:hAnsi="Georgia"/>
          <w:color w:val="000000" w:themeColor="text1"/>
          <w:sz w:val="24"/>
          <w:szCs w:val="24"/>
        </w:rPr>
      </w:pPr>
    </w:p>
    <w:p w:rsidR="006155E6" w:rsidRDefault="006155E6" w:rsidP="00A22AC9">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6155E6" w:rsidRDefault="00472699" w:rsidP="00A22AC9">
      <w:pPr>
        <w:rPr>
          <w:color w:val="000000" w:themeColor="text1"/>
        </w:rPr>
      </w:pPr>
      <w:r w:rsidRPr="00472699">
        <w:rPr>
          <w:rStyle w:val="BodyTextFirstIndentChar"/>
          <w:color w:val="000000" w:themeColor="text1"/>
          <w:szCs w:val="22"/>
        </w:rPr>
        <w:t xml:space="preserve">In this activity students consider how both verbal and non-verbal communication impacts communication in general. </w:t>
      </w:r>
      <w:r w:rsidRPr="00472699">
        <w:rPr>
          <w:color w:val="000000" w:themeColor="text1"/>
        </w:rPr>
        <w:t>Non-verbal communication is a form of speaking. Non-verbal communication has an impact in a variety of settings, particularly during a job interview. By practicing and applying these skills, students will get direct feedback on their own non-verbal communication. These activities can be coordinated with the Guidance Office in preparing students for volunteer/college/employment interviews, or with other college and career-readiness activities, such as resume drafting</w:t>
      </w:r>
      <w:r>
        <w:rPr>
          <w:color w:val="000000" w:themeColor="text1"/>
        </w:rPr>
        <w:t>.</w:t>
      </w:r>
    </w:p>
    <w:p w:rsidR="0056288E" w:rsidRDefault="0056288E" w:rsidP="00A22AC9">
      <w:pPr>
        <w:rPr>
          <w:color w:val="000000" w:themeColor="text1"/>
        </w:rPr>
      </w:pPr>
    </w:p>
    <w:p w:rsidR="006155E6" w:rsidRDefault="006155E6" w:rsidP="00A22AC9">
      <w:pPr>
        <w:spacing w:after="200"/>
        <w:rPr>
          <w:b/>
          <w:color w:val="000000" w:themeColor="text1"/>
        </w:rPr>
      </w:pPr>
      <w:r w:rsidRPr="008F12DE">
        <w:rPr>
          <w:b/>
          <w:color w:val="000000" w:themeColor="text1"/>
        </w:rPr>
        <w:t>Instructional Plan</w:t>
      </w:r>
    </w:p>
    <w:p w:rsidR="00472699" w:rsidRPr="00472699" w:rsidRDefault="00472699" w:rsidP="00A22AC9">
      <w:pPr>
        <w:rPr>
          <w:i/>
        </w:rPr>
      </w:pPr>
      <w:r w:rsidRPr="00472699">
        <w:rPr>
          <w:i/>
        </w:rPr>
        <w:t>Session 1</w:t>
      </w:r>
    </w:p>
    <w:p w:rsidR="00472699" w:rsidRPr="00472699" w:rsidRDefault="00472699" w:rsidP="00A22AC9">
      <w:pPr>
        <w:pStyle w:val="ListParagraph"/>
        <w:numPr>
          <w:ilvl w:val="0"/>
          <w:numId w:val="3"/>
        </w:numPr>
        <w:spacing w:after="240"/>
        <w:contextualSpacing w:val="0"/>
      </w:pPr>
      <w:r w:rsidRPr="00472699">
        <w:t>Greet each student with a handshake as he or she enters the classroom.</w:t>
      </w:r>
    </w:p>
    <w:p w:rsidR="00472699" w:rsidRPr="00472699" w:rsidRDefault="00472699" w:rsidP="00A22AC9">
      <w:pPr>
        <w:pStyle w:val="ListParagraph"/>
        <w:numPr>
          <w:ilvl w:val="0"/>
          <w:numId w:val="3"/>
        </w:numPr>
        <w:spacing w:after="240"/>
        <w:contextualSpacing w:val="0"/>
      </w:pPr>
      <w:r w:rsidRPr="00472699">
        <w:t>Alternate between providing a firm handshake, smiling face and eye contact and a weak handshake negative or neutral expression and downward glance. The verbal greeting should be the same for each, a “Good morning” or “Good afternoon” in the same tone of voice.</w:t>
      </w:r>
    </w:p>
    <w:p w:rsidR="00472699" w:rsidRPr="00472699" w:rsidRDefault="00472699" w:rsidP="00A22AC9">
      <w:pPr>
        <w:pStyle w:val="ListParagraph"/>
        <w:numPr>
          <w:ilvl w:val="0"/>
          <w:numId w:val="3"/>
        </w:numPr>
        <w:spacing w:after="240"/>
        <w:contextualSpacing w:val="0"/>
      </w:pPr>
      <w:r w:rsidRPr="00472699">
        <w:t>Begin the class discussion by asking how each student felt about the greeting they received. Ask, “Did I do anything to cre</w:t>
      </w:r>
      <w:r w:rsidR="00B80D00">
        <w:t xml:space="preserve">ate the impressions you have? </w:t>
      </w:r>
      <w:r w:rsidRPr="00472699">
        <w:t xml:space="preserve">Can you identify what I did to make you feel that way?” </w:t>
      </w:r>
    </w:p>
    <w:p w:rsidR="00472699" w:rsidRPr="00472699" w:rsidRDefault="00472699" w:rsidP="00A22AC9">
      <w:pPr>
        <w:pStyle w:val="ListParagraph"/>
        <w:numPr>
          <w:ilvl w:val="0"/>
          <w:numId w:val="3"/>
        </w:numPr>
        <w:spacing w:after="240"/>
        <w:contextualSpacing w:val="0"/>
      </w:pPr>
      <w:r w:rsidRPr="00472699">
        <w:t xml:space="preserve">Direct the discussion to specific identification of gestures (handshake), facial expressions (smile), and postures (drooping head) which convey an impression. </w:t>
      </w:r>
    </w:p>
    <w:p w:rsidR="00472699" w:rsidRPr="00472699" w:rsidRDefault="00472699" w:rsidP="00A22AC9">
      <w:pPr>
        <w:pStyle w:val="ListParagraph"/>
        <w:numPr>
          <w:ilvl w:val="0"/>
          <w:numId w:val="3"/>
        </w:numPr>
        <w:spacing w:after="240"/>
        <w:contextualSpacing w:val="0"/>
      </w:pPr>
      <w:r w:rsidRPr="00472699">
        <w:t>Distribute the “Non</w:t>
      </w:r>
      <w:r w:rsidR="00B80D00">
        <w:t>-V</w:t>
      </w:r>
      <w:r w:rsidR="008F56B4">
        <w:t>erbal Communication” W</w:t>
      </w:r>
      <w:r w:rsidRPr="00472699">
        <w:t>orksheet to all students and review the instructions on how to complete it. Review the examples provided on the sheet, and point out that the same act done in different ways or with a different expression can have a different impact. Note the example of waving someone to a chair and smiling, and waving someone to a chair and frowning.</w:t>
      </w:r>
    </w:p>
    <w:p w:rsidR="00472699" w:rsidRPr="00472699" w:rsidRDefault="004202C7" w:rsidP="00A22AC9">
      <w:pPr>
        <w:pStyle w:val="ListParagraph"/>
        <w:numPr>
          <w:ilvl w:val="0"/>
          <w:numId w:val="3"/>
        </w:numPr>
        <w:spacing w:after="240"/>
        <w:contextualSpacing w:val="0"/>
      </w:pPr>
      <w:r>
        <w:t>Provide about 10 minutes for each</w:t>
      </w:r>
      <w:r w:rsidR="00472699" w:rsidRPr="00472699">
        <w:t xml:space="preserve"> stu</w:t>
      </w:r>
      <w:r>
        <w:t xml:space="preserve">dent to complete the </w:t>
      </w:r>
      <w:r w:rsidR="008F56B4">
        <w:t>W</w:t>
      </w:r>
      <w:r>
        <w:t>orksheet. A</w:t>
      </w:r>
      <w:r w:rsidR="00472699" w:rsidRPr="00472699">
        <w:t xml:space="preserve">lternatively, students may complete the </w:t>
      </w:r>
      <w:r w:rsidR="008F56B4">
        <w:t>W</w:t>
      </w:r>
      <w:r w:rsidR="00472699" w:rsidRPr="00472699">
        <w:t>orksheet as a group activity.</w:t>
      </w:r>
    </w:p>
    <w:p w:rsidR="00472699" w:rsidRPr="00472699" w:rsidRDefault="00472699" w:rsidP="00A22AC9">
      <w:pPr>
        <w:pStyle w:val="ListParagraph"/>
        <w:numPr>
          <w:ilvl w:val="0"/>
          <w:numId w:val="3"/>
        </w:numPr>
        <w:spacing w:after="240"/>
        <w:contextualSpacing w:val="0"/>
      </w:pPr>
      <w:r w:rsidRPr="00472699">
        <w:t xml:space="preserve">As a class, review the responses provided on the </w:t>
      </w:r>
      <w:r w:rsidR="008F56B4">
        <w:t>W</w:t>
      </w:r>
      <w:r w:rsidRPr="00472699">
        <w:t xml:space="preserve">orksheet. </w:t>
      </w:r>
    </w:p>
    <w:p w:rsidR="00472699" w:rsidRPr="00472699" w:rsidRDefault="004202C7" w:rsidP="00A22AC9">
      <w:pPr>
        <w:pStyle w:val="ListParagraph"/>
        <w:numPr>
          <w:ilvl w:val="0"/>
          <w:numId w:val="3"/>
        </w:numPr>
        <w:spacing w:after="240"/>
        <w:contextualSpacing w:val="0"/>
      </w:pPr>
      <w:r>
        <w:t>Optional, i</w:t>
      </w:r>
      <w:r w:rsidR="00472699" w:rsidRPr="00472699">
        <w:t xml:space="preserve">nvite students to “act out” the responses they provided on the </w:t>
      </w:r>
      <w:r w:rsidR="008F56B4">
        <w:t>W</w:t>
      </w:r>
      <w:r w:rsidR="00472699" w:rsidRPr="00472699">
        <w:t>orksheet.</w:t>
      </w:r>
    </w:p>
    <w:p w:rsidR="004202C7" w:rsidRDefault="00472699" w:rsidP="00A22AC9">
      <w:pPr>
        <w:pStyle w:val="ListParagraph"/>
        <w:numPr>
          <w:ilvl w:val="0"/>
          <w:numId w:val="3"/>
        </w:numPr>
        <w:spacing w:after="240"/>
        <w:contextualSpacing w:val="0"/>
      </w:pPr>
      <w:r w:rsidRPr="00472699">
        <w:t>Acknowledge that perceptions about expressions and gestures are often culturally-based. In some cultures making direct eye contact upon first meeting someone is considered impolite, for example</w:t>
      </w:r>
      <w:r w:rsidR="009E0DF3">
        <w:t>:</w:t>
      </w:r>
    </w:p>
    <w:p w:rsidR="00472699" w:rsidRPr="00472699" w:rsidRDefault="00472699" w:rsidP="00A22AC9">
      <w:pPr>
        <w:pStyle w:val="ListParagraph"/>
        <w:spacing w:after="240"/>
        <w:contextualSpacing w:val="0"/>
      </w:pPr>
      <w:r w:rsidRPr="00472699">
        <w:t>Ask students to provide examples of cultural differences with which they may be familiar. Ask</w:t>
      </w:r>
      <w:r w:rsidR="004202C7">
        <w:t xml:space="preserve"> “H</w:t>
      </w:r>
      <w:r w:rsidRPr="00472699">
        <w:t xml:space="preserve">ow </w:t>
      </w:r>
      <w:r w:rsidR="004202C7">
        <w:t>the conversation might</w:t>
      </w:r>
      <w:r w:rsidRPr="00472699">
        <w:t xml:space="preserve"> be impacted if a party is unaware of a cultural practice?</w:t>
      </w:r>
      <w:r w:rsidR="004202C7">
        <w:t>”</w:t>
      </w:r>
      <w:r w:rsidRPr="00472699">
        <w:t xml:space="preserve"> </w:t>
      </w:r>
    </w:p>
    <w:p w:rsidR="00472699" w:rsidRPr="00472699" w:rsidRDefault="00472699" w:rsidP="00A22AC9">
      <w:pPr>
        <w:rPr>
          <w:i/>
        </w:rPr>
      </w:pPr>
      <w:r w:rsidRPr="00472699">
        <w:rPr>
          <w:i/>
        </w:rPr>
        <w:t>Session 2:</w:t>
      </w:r>
    </w:p>
    <w:p w:rsidR="00472699" w:rsidRPr="00472699" w:rsidRDefault="00472699" w:rsidP="00A22AC9">
      <w:pPr>
        <w:pStyle w:val="ListParagraph"/>
        <w:numPr>
          <w:ilvl w:val="0"/>
          <w:numId w:val="4"/>
        </w:numPr>
        <w:spacing w:after="240"/>
        <w:contextualSpacing w:val="0"/>
      </w:pPr>
      <w:r w:rsidRPr="00472699">
        <w:t xml:space="preserve">Pair students and assign one student to the role of employer and the other to the role of job applicant. Invite the students to come up with the type of employment being sought, but encourage them to make it realistic. </w:t>
      </w:r>
    </w:p>
    <w:p w:rsidR="00472699" w:rsidRPr="00472699" w:rsidRDefault="00472699" w:rsidP="00A22AC9">
      <w:pPr>
        <w:pStyle w:val="ListParagraph"/>
        <w:numPr>
          <w:ilvl w:val="0"/>
          <w:numId w:val="4"/>
        </w:numPr>
        <w:spacing w:after="240"/>
        <w:contextualSpacing w:val="0"/>
      </w:pPr>
      <w:r w:rsidRPr="00472699">
        <w:t xml:space="preserve">For younger students, some possible job opportunities could be volunteer positions, such as working at the local library, acting as a junior camp counselor, or babysitting. For older students, the job opportunities could be working at a local fast food or pizza restaurant, cashier at a local retail store, or an internship with a business. </w:t>
      </w:r>
    </w:p>
    <w:p w:rsidR="00472699" w:rsidRDefault="00472699" w:rsidP="00A22AC9">
      <w:pPr>
        <w:pStyle w:val="ListParagraph"/>
        <w:numPr>
          <w:ilvl w:val="0"/>
          <w:numId w:val="4"/>
        </w:numPr>
        <w:spacing w:after="240"/>
        <w:contextualSpacing w:val="0"/>
      </w:pPr>
      <w:r w:rsidRPr="00472699">
        <w:t xml:space="preserve">Provide the </w:t>
      </w:r>
      <w:r w:rsidR="000641BF">
        <w:t xml:space="preserve">student playing the </w:t>
      </w:r>
      <w:r w:rsidRPr="00472699">
        <w:t>employer with some sample job interview questions (see Resources); encourage the students to adapt the questions to fit the employment they have selected. Provide each student with a few minutes to prepare. Conduct a mock job interview for about 10-15 minutes and debrief. Switch roles or partners, if time permits.</w:t>
      </w:r>
    </w:p>
    <w:p w:rsidR="00EA58FB" w:rsidRDefault="00EA58FB" w:rsidP="00A22AC9">
      <w:r>
        <w:rPr>
          <w:i/>
        </w:rPr>
        <w:t>Session 3</w:t>
      </w:r>
      <w:r>
        <w:t>:</w:t>
      </w:r>
    </w:p>
    <w:p w:rsidR="006155E6" w:rsidRPr="005F3A4F" w:rsidRDefault="00472699" w:rsidP="00A22AC9">
      <w:pPr>
        <w:pStyle w:val="ListParagraph"/>
        <w:numPr>
          <w:ilvl w:val="0"/>
          <w:numId w:val="7"/>
        </w:numPr>
        <w:spacing w:after="240"/>
      </w:pPr>
      <w:r w:rsidRPr="00472699">
        <w:t xml:space="preserve">Schedule mock job interviews with adult members of the school and community taking on the role of prospective employer. Ask students to prepare as if the interview were real, including appropriate dress, etc. </w:t>
      </w:r>
    </w:p>
    <w:p w:rsidR="006155E6" w:rsidRPr="006155E6" w:rsidRDefault="0056288E" w:rsidP="00A22AC9">
      <w:pPr>
        <w:pStyle w:val="LessonHeading"/>
      </w:pPr>
      <w:r>
        <w:t>Extending t</w:t>
      </w:r>
      <w:r w:rsidR="006155E6">
        <w:t xml:space="preserve">he </w:t>
      </w:r>
      <w:r w:rsidR="00B3468C">
        <w:t>Lesson</w:t>
      </w:r>
      <w:r w:rsidR="000D1E9C">
        <w:t xml:space="preserve"> (variable duration)</w:t>
      </w:r>
    </w:p>
    <w:p w:rsidR="00472699" w:rsidRPr="00472699" w:rsidRDefault="00472699" w:rsidP="00A22AC9">
      <w:r w:rsidRPr="00472699">
        <w:t xml:space="preserve">Optional: Film the interviews </w:t>
      </w:r>
      <w:r>
        <w:t xml:space="preserve">conducted in Session 2 </w:t>
      </w:r>
      <w:r w:rsidRPr="00472699">
        <w:t xml:space="preserve">and offer constructive feedback to students. </w:t>
      </w:r>
    </w:p>
    <w:p w:rsidR="00472699" w:rsidRPr="00472699" w:rsidRDefault="00472699" w:rsidP="00A22AC9">
      <w:r w:rsidRPr="00472699">
        <w:t>Al</w:t>
      </w:r>
      <w:r w:rsidR="000641BF">
        <w:t>ternatively, t</w:t>
      </w:r>
      <w:r w:rsidRPr="00472699">
        <w:t>hese activities can be adapted to prepare students for college interview experiences for juniors and seniors.</w:t>
      </w:r>
    </w:p>
    <w:p w:rsidR="006155E6" w:rsidRDefault="006155E6" w:rsidP="00A22AC9">
      <w:pPr>
        <w:rPr>
          <w:b/>
          <w:color w:val="000000" w:themeColor="text1"/>
        </w:rPr>
      </w:pPr>
    </w:p>
    <w:p w:rsidR="006155E6" w:rsidRDefault="00B31E74" w:rsidP="00A22AC9">
      <w:pPr>
        <w:shd w:val="clear" w:color="auto" w:fill="C6D9F1" w:themeFill="text2" w:themeFillTint="33"/>
        <w:rPr>
          <w:b/>
          <w:color w:val="000000" w:themeColor="text1"/>
        </w:rPr>
      </w:pPr>
      <w:r>
        <w:rPr>
          <w:b/>
          <w:color w:val="000000" w:themeColor="text1"/>
        </w:rPr>
        <w:t>Additional Learning Opportunities</w:t>
      </w:r>
    </w:p>
    <w:p w:rsidR="00472699" w:rsidRDefault="00472699" w:rsidP="00A22AC9">
      <w:r w:rsidRPr="009F0803">
        <w:t xml:space="preserve">View </w:t>
      </w:r>
      <w:r>
        <w:t xml:space="preserve">a series of brief video segments from the James Baker documentary to stimulate a discussion about non-verbal communication in negotiation. </w:t>
      </w:r>
    </w:p>
    <w:p w:rsidR="00EA58FB" w:rsidRDefault="00EA58FB" w:rsidP="00A22AC9"/>
    <w:p w:rsidR="00472699" w:rsidRDefault="0056288E" w:rsidP="00A22AC9">
      <w:pPr>
        <w:pStyle w:val="ListParagraph"/>
        <w:numPr>
          <w:ilvl w:val="0"/>
          <w:numId w:val="6"/>
        </w:numPr>
        <w:spacing w:after="240"/>
        <w:contextualSpacing w:val="0"/>
      </w:pPr>
      <w:r w:rsidRPr="0056288E">
        <w:rPr>
          <w:rStyle w:val="Hyperlink"/>
          <w:color w:val="auto"/>
          <w:u w:val="none"/>
        </w:rPr>
        <w:t xml:space="preserve">Online Video Clip </w:t>
      </w:r>
      <w:proofErr w:type="gramStart"/>
      <w:r w:rsidRPr="0056288E">
        <w:rPr>
          <w:rStyle w:val="Hyperlink"/>
          <w:color w:val="auto"/>
          <w:u w:val="none"/>
        </w:rPr>
        <w:t xml:space="preserve">-  </w:t>
      </w:r>
      <w:proofErr w:type="gramEnd"/>
      <w:r w:rsidR="00176F25" w:rsidRPr="0056288E">
        <w:rPr>
          <w:rStyle w:val="Hyperlink"/>
          <w:color w:val="auto"/>
          <w:u w:val="none"/>
        </w:rPr>
        <w:fldChar w:fldCharType="begin"/>
      </w:r>
      <w:r w:rsidRPr="0056288E">
        <w:rPr>
          <w:rStyle w:val="Hyperlink"/>
          <w:color w:val="auto"/>
          <w:u w:val="none"/>
        </w:rPr>
        <w:instrText xml:space="preserve"> HYPERLINK "http://video.pbs.org/program/james-baker/" </w:instrText>
      </w:r>
      <w:r w:rsidR="00176F25" w:rsidRPr="0056288E">
        <w:rPr>
          <w:rStyle w:val="Hyperlink"/>
          <w:color w:val="auto"/>
          <w:u w:val="none"/>
        </w:rPr>
        <w:fldChar w:fldCharType="separate"/>
      </w:r>
      <w:r w:rsidRPr="0056288E">
        <w:rPr>
          <w:rStyle w:val="Hyperlink"/>
        </w:rPr>
        <w:t>James Baker: The Man Who Made Washington Work</w:t>
      </w:r>
      <w:r w:rsidR="00176F25" w:rsidRPr="0056288E">
        <w:rPr>
          <w:rStyle w:val="Hyperlink"/>
          <w:color w:val="auto"/>
          <w:u w:val="none"/>
        </w:rPr>
        <w:fldChar w:fldCharType="end"/>
      </w:r>
      <w:r w:rsidRPr="0056288E">
        <w:rPr>
          <w:rStyle w:val="Hyperlink"/>
          <w:color w:val="auto"/>
          <w:u w:val="none"/>
        </w:rPr>
        <w:t xml:space="preserve">  </w:t>
      </w:r>
      <w:r w:rsidRPr="0056288E">
        <w:t>(Watch 1:07:30-1:09:38)</w:t>
      </w:r>
      <w:r>
        <w:t xml:space="preserve">. </w:t>
      </w:r>
      <w:r w:rsidR="00472699" w:rsidRPr="00D91A7D">
        <w:t xml:space="preserve">Why was James Baker concerned that he could not be present at the White House for the important discussion, when he was available by phone? What do you think is important about a person being physically present for a negotiation if you are concerned about the outcome? </w:t>
      </w:r>
    </w:p>
    <w:p w:rsidR="00472699" w:rsidRDefault="0056288E" w:rsidP="00A22AC9">
      <w:pPr>
        <w:pStyle w:val="ListParagraph"/>
        <w:numPr>
          <w:ilvl w:val="0"/>
          <w:numId w:val="6"/>
        </w:numPr>
        <w:spacing w:after="240"/>
        <w:contextualSpacing w:val="0"/>
      </w:pPr>
      <w:r w:rsidRPr="0056288E">
        <w:rPr>
          <w:rStyle w:val="Hyperlink"/>
          <w:color w:val="auto"/>
          <w:u w:val="none"/>
        </w:rPr>
        <w:t xml:space="preserve">Online Video Clip </w:t>
      </w:r>
      <w:proofErr w:type="gramStart"/>
      <w:r w:rsidRPr="0056288E">
        <w:rPr>
          <w:rStyle w:val="Hyperlink"/>
          <w:color w:val="auto"/>
          <w:u w:val="none"/>
        </w:rPr>
        <w:t xml:space="preserve">-  </w:t>
      </w:r>
      <w:proofErr w:type="gramEnd"/>
      <w:r w:rsidR="00176F25" w:rsidRPr="0056288E">
        <w:rPr>
          <w:rStyle w:val="Hyperlink"/>
          <w:color w:val="auto"/>
          <w:u w:val="none"/>
        </w:rPr>
        <w:fldChar w:fldCharType="begin"/>
      </w:r>
      <w:r w:rsidRPr="0056288E">
        <w:rPr>
          <w:rStyle w:val="Hyperlink"/>
          <w:color w:val="auto"/>
          <w:u w:val="none"/>
        </w:rPr>
        <w:instrText xml:space="preserve"> HYPERLINK "http://video.pbs.org/program/james-baker/" </w:instrText>
      </w:r>
      <w:r w:rsidR="00176F25" w:rsidRPr="0056288E">
        <w:rPr>
          <w:rStyle w:val="Hyperlink"/>
          <w:color w:val="auto"/>
          <w:u w:val="none"/>
        </w:rPr>
        <w:fldChar w:fldCharType="separate"/>
      </w:r>
      <w:r w:rsidRPr="0056288E">
        <w:rPr>
          <w:rStyle w:val="Hyperlink"/>
        </w:rPr>
        <w:t>James Baker: The Man Who Made Washington Work</w:t>
      </w:r>
      <w:r w:rsidR="00176F25" w:rsidRPr="0056288E">
        <w:rPr>
          <w:rStyle w:val="Hyperlink"/>
          <w:color w:val="auto"/>
          <w:u w:val="none"/>
        </w:rPr>
        <w:fldChar w:fldCharType="end"/>
      </w:r>
      <w:r w:rsidRPr="0056288E">
        <w:rPr>
          <w:rStyle w:val="Hyperlink"/>
          <w:color w:val="auto"/>
          <w:u w:val="none"/>
        </w:rPr>
        <w:t xml:space="preserve">  </w:t>
      </w:r>
      <w:r w:rsidRPr="0056288E">
        <w:t>(Watch 39:10-40:44)</w:t>
      </w:r>
      <w:r>
        <w:t>.</w:t>
      </w:r>
      <w:r w:rsidRPr="0056288E">
        <w:t xml:space="preserve"> </w:t>
      </w:r>
      <w:r w:rsidR="00472699">
        <w:t>What do you think was important</w:t>
      </w:r>
      <w:r w:rsidR="00A0600A">
        <w:t xml:space="preserve"> about President Reaga</w:t>
      </w:r>
      <w:r w:rsidR="00472699">
        <w:t>n’s visit to the Capitol Hill? What was communicated to the Congress in that speech? Why would a speech be more effective than a letter?</w:t>
      </w:r>
    </w:p>
    <w:p w:rsidR="00472699" w:rsidRPr="00D91A7D" w:rsidRDefault="0056288E" w:rsidP="00A22AC9">
      <w:pPr>
        <w:pStyle w:val="ListParagraph"/>
        <w:numPr>
          <w:ilvl w:val="0"/>
          <w:numId w:val="10"/>
        </w:numPr>
      </w:pPr>
      <w:r w:rsidRPr="0056288E">
        <w:rPr>
          <w:rStyle w:val="Hyperlink"/>
          <w:color w:val="auto"/>
          <w:u w:val="none"/>
        </w:rPr>
        <w:t xml:space="preserve">Online Video Clip </w:t>
      </w:r>
      <w:proofErr w:type="gramStart"/>
      <w:r w:rsidRPr="0056288E">
        <w:rPr>
          <w:rStyle w:val="Hyperlink"/>
          <w:color w:val="auto"/>
          <w:u w:val="none"/>
        </w:rPr>
        <w:t xml:space="preserve">-  </w:t>
      </w:r>
      <w:proofErr w:type="gramEnd"/>
      <w:r w:rsidR="00176F25" w:rsidRPr="0056288E">
        <w:rPr>
          <w:rStyle w:val="Hyperlink"/>
          <w:color w:val="auto"/>
          <w:u w:val="none"/>
        </w:rPr>
        <w:fldChar w:fldCharType="begin"/>
      </w:r>
      <w:r w:rsidRPr="0056288E">
        <w:rPr>
          <w:rStyle w:val="Hyperlink"/>
          <w:color w:val="auto"/>
          <w:u w:val="none"/>
        </w:rPr>
        <w:instrText xml:space="preserve"> HYPERLINK "http://video.pbs.org/program/james-baker/" </w:instrText>
      </w:r>
      <w:r w:rsidR="00176F25" w:rsidRPr="0056288E">
        <w:rPr>
          <w:rStyle w:val="Hyperlink"/>
          <w:color w:val="auto"/>
          <w:u w:val="none"/>
        </w:rPr>
        <w:fldChar w:fldCharType="separate"/>
      </w:r>
      <w:r w:rsidRPr="0056288E">
        <w:rPr>
          <w:rStyle w:val="Hyperlink"/>
        </w:rPr>
        <w:t>James Baker: The Man Who Made Washington Work</w:t>
      </w:r>
      <w:r w:rsidR="00176F25" w:rsidRPr="0056288E">
        <w:rPr>
          <w:rStyle w:val="Hyperlink"/>
          <w:color w:val="auto"/>
          <w:u w:val="none"/>
        </w:rPr>
        <w:fldChar w:fldCharType="end"/>
      </w:r>
      <w:r w:rsidRPr="0056288E">
        <w:rPr>
          <w:rStyle w:val="Hyperlink"/>
          <w:color w:val="auto"/>
          <w:u w:val="none"/>
        </w:rPr>
        <w:t xml:space="preserve">  </w:t>
      </w:r>
      <w:r w:rsidRPr="0056288E">
        <w:t>(Watch 6:22-8:01)</w:t>
      </w:r>
      <w:r>
        <w:t xml:space="preserve">. </w:t>
      </w:r>
      <w:r w:rsidR="00472699">
        <w:t>What did James Baker’s tone of</w:t>
      </w:r>
      <w:r w:rsidR="00EA58FB">
        <w:t xml:space="preserve"> voice and mannerisms indicate </w:t>
      </w:r>
      <w:r w:rsidR="00472699">
        <w:t xml:space="preserve">during the news conference? </w:t>
      </w:r>
    </w:p>
    <w:p w:rsidR="006155E6" w:rsidRDefault="006155E6" w:rsidP="00A22AC9">
      <w:pPr>
        <w:rPr>
          <w:b/>
          <w:color w:val="000000" w:themeColor="text1"/>
        </w:rPr>
      </w:pPr>
    </w:p>
    <w:p w:rsidR="006155E6" w:rsidRPr="006155E6" w:rsidRDefault="006155E6" w:rsidP="00A22AC9">
      <w:pPr>
        <w:shd w:val="clear" w:color="auto" w:fill="C6D9F1" w:themeFill="text2" w:themeFillTint="33"/>
      </w:pPr>
      <w:r>
        <w:rPr>
          <w:b/>
          <w:color w:val="000000" w:themeColor="text1"/>
        </w:rPr>
        <w:t>Resources</w:t>
      </w:r>
    </w:p>
    <w:p w:rsidR="00F002DE" w:rsidRDefault="00F002DE" w:rsidP="00A22AC9">
      <w:pPr>
        <w:pStyle w:val="BodyText2"/>
        <w:spacing w:after="0"/>
      </w:pPr>
      <w:r>
        <w:t>Refer to the resources prior to Session 2 of this lesson.</w:t>
      </w:r>
    </w:p>
    <w:p w:rsidR="0056288E" w:rsidRDefault="00176F25" w:rsidP="00A22AC9">
      <w:pPr>
        <w:pStyle w:val="BodyText2"/>
      </w:pPr>
      <w:hyperlink r:id="rId12" w:history="1">
        <w:r w:rsidR="0056288E" w:rsidRPr="0056288E">
          <w:rPr>
            <w:rStyle w:val="Hyperlink"/>
          </w:rPr>
          <w:t>How to Act at a Job Interview</w:t>
        </w:r>
      </w:hyperlink>
    </w:p>
    <w:p w:rsidR="00472699" w:rsidRDefault="00176F25" w:rsidP="00A22AC9">
      <w:pPr>
        <w:pStyle w:val="BodyText2"/>
        <w:rPr>
          <w:b/>
        </w:rPr>
      </w:pPr>
      <w:hyperlink r:id="rId13" w:history="1">
        <w:r w:rsidR="00472699" w:rsidRPr="0056288E">
          <w:rPr>
            <w:rStyle w:val="Hyperlink"/>
          </w:rPr>
          <w:t xml:space="preserve">Interview Do’s and Don’ts, Virginia Tech Division </w:t>
        </w:r>
        <w:r w:rsidR="0056288E" w:rsidRPr="0056288E">
          <w:rPr>
            <w:rStyle w:val="Hyperlink"/>
          </w:rPr>
          <w:t>of Student Affairs web article</w:t>
        </w:r>
      </w:hyperlink>
    </w:p>
    <w:p w:rsidR="0056288E" w:rsidRDefault="00176F25" w:rsidP="00A22AC9">
      <w:pPr>
        <w:pStyle w:val="BodyText2"/>
        <w:spacing w:after="0" w:line="240" w:lineRule="auto"/>
      </w:pPr>
      <w:hyperlink r:id="rId14" w:history="1">
        <w:r w:rsidR="00472699" w:rsidRPr="0056288E">
          <w:rPr>
            <w:rStyle w:val="Hyperlink"/>
          </w:rPr>
          <w:t>Interv</w:t>
        </w:r>
        <w:r w:rsidR="0056288E" w:rsidRPr="0056288E">
          <w:rPr>
            <w:rStyle w:val="Hyperlink"/>
          </w:rPr>
          <w:t>iew Tips for Teens, web video</w:t>
        </w:r>
      </w:hyperlink>
    </w:p>
    <w:p w:rsidR="0056288E" w:rsidRDefault="0056288E" w:rsidP="00A22AC9">
      <w:pPr>
        <w:pStyle w:val="BodyText2"/>
        <w:spacing w:line="240" w:lineRule="auto"/>
      </w:pPr>
    </w:p>
    <w:p w:rsidR="00472699" w:rsidRDefault="00176F25" w:rsidP="00A22AC9">
      <w:pPr>
        <w:pStyle w:val="BodyText2"/>
        <w:spacing w:line="240" w:lineRule="auto"/>
        <w:rPr>
          <w:b/>
        </w:rPr>
      </w:pPr>
      <w:hyperlink r:id="rId15" w:history="1">
        <w:r w:rsidR="0056288E" w:rsidRPr="0056288E">
          <w:rPr>
            <w:rStyle w:val="Hyperlink"/>
          </w:rPr>
          <w:t>Sample Job Interview Questions</w:t>
        </w:r>
      </w:hyperlink>
    </w:p>
    <w:p w:rsidR="00EA58FB" w:rsidRDefault="00EA58FB" w:rsidP="00A22AC9">
      <w:pPr>
        <w:sectPr w:rsidR="00EA58FB">
          <w:footerReference w:type="default" r:id="rId16"/>
          <w:pgSz w:w="12240" w:h="15840"/>
          <w:pgMar w:top="1440" w:right="1440" w:bottom="1440" w:left="1440" w:gutter="0"/>
          <w:docGrid w:linePitch="360"/>
        </w:sectPr>
      </w:pPr>
    </w:p>
    <w:p w:rsidR="000B4383" w:rsidRDefault="00EA58FB" w:rsidP="00A22AC9">
      <w:pPr>
        <w:rPr>
          <w:b/>
          <w:sz w:val="28"/>
        </w:rPr>
      </w:pPr>
      <w:r>
        <w:rPr>
          <w:b/>
          <w:sz w:val="28"/>
        </w:rPr>
        <w:t>Active Listening</w:t>
      </w:r>
    </w:p>
    <w:p w:rsidR="00EA58FB" w:rsidRDefault="00EA58FB" w:rsidP="00A22AC9">
      <w:pPr>
        <w:rPr>
          <w:szCs w:val="20"/>
        </w:rPr>
      </w:pPr>
      <w:r w:rsidRPr="00EA58FB">
        <w:rPr>
          <w:szCs w:val="20"/>
        </w:rPr>
        <w:t>Listening is a skill and is essential to good communication, but it’s not always as easy as it sounds. Sometimes speakers hide their true feelings, avoid saying exactly what they mean, or reveal only pieces of a story. Active Listening focuses on the speaker and encourages open communication.</w:t>
      </w:r>
    </w:p>
    <w:p w:rsidR="00EA58FB" w:rsidRPr="00EA58FB" w:rsidRDefault="00EA58FB" w:rsidP="00A22AC9">
      <w:pPr>
        <w:pStyle w:val="LessonHeading"/>
        <w:rPr>
          <w:sz w:val="28"/>
        </w:rPr>
      </w:pPr>
      <w:r w:rsidRPr="00EA58FB">
        <w:rPr>
          <w:sz w:val="28"/>
        </w:rPr>
        <w:t>Stay in the Moment, Be Patient.</w:t>
      </w:r>
    </w:p>
    <w:p w:rsidR="00EA58FB" w:rsidRPr="00EA58FB" w:rsidRDefault="00EA58FB" w:rsidP="00A22AC9">
      <w:pPr>
        <w:rPr>
          <w:szCs w:val="22"/>
        </w:rPr>
      </w:pPr>
      <w:r w:rsidRPr="00EA58FB">
        <w:rPr>
          <w:szCs w:val="22"/>
        </w:rPr>
        <w:t>Think about what the speaker is saying and not what you want to say next. While you’re listening, put your views aside while the other person speaks. Pause before you respond if you need to collect your thoughts.</w:t>
      </w:r>
    </w:p>
    <w:p w:rsidR="00EA58FB" w:rsidRPr="00EA58FB" w:rsidRDefault="00EA58FB" w:rsidP="00A22AC9">
      <w:pPr>
        <w:rPr>
          <w:sz w:val="22"/>
          <w:szCs w:val="20"/>
        </w:rPr>
      </w:pPr>
    </w:p>
    <w:p w:rsidR="00EA58FB" w:rsidRPr="00EA58FB" w:rsidRDefault="00EA58FB" w:rsidP="00A22AC9">
      <w:pPr>
        <w:shd w:val="clear" w:color="auto" w:fill="C6D9F1" w:themeFill="text2" w:themeFillTint="33"/>
        <w:rPr>
          <w:sz w:val="28"/>
        </w:rPr>
      </w:pPr>
      <w:r w:rsidRPr="00EA58FB">
        <w:rPr>
          <w:noProof/>
          <w:sz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762000" cy="771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71525"/>
                    </a:xfrm>
                    <a:prstGeom prst="rect">
                      <a:avLst/>
                    </a:prstGeom>
                    <a:noFill/>
                    <a:ln>
                      <a:noFill/>
                    </a:ln>
                  </pic:spPr>
                </pic:pic>
              </a:graphicData>
            </a:graphic>
          </wp:anchor>
        </w:drawing>
      </w:r>
      <w:r w:rsidRPr="00EA58FB">
        <w:rPr>
          <w:sz w:val="28"/>
        </w:rPr>
        <w:t xml:space="preserve"> </w:t>
      </w:r>
      <w:r w:rsidRPr="00EA58FB">
        <w:rPr>
          <w:rStyle w:val="LessonHeadingChar"/>
          <w:sz w:val="28"/>
        </w:rPr>
        <w:t xml:space="preserve">Acknowledge the Feelings you </w:t>
      </w:r>
      <w:proofErr w:type="gramStart"/>
      <w:r w:rsidRPr="00EA58FB">
        <w:rPr>
          <w:rStyle w:val="LessonHeadingChar"/>
          <w:sz w:val="28"/>
        </w:rPr>
        <w:t>Hear</w:t>
      </w:r>
      <w:proofErr w:type="gramEnd"/>
      <w:r w:rsidRPr="00EA58FB">
        <w:rPr>
          <w:rStyle w:val="LessonHeadingChar"/>
          <w:sz w:val="28"/>
        </w:rPr>
        <w:t>?</w:t>
      </w:r>
    </w:p>
    <w:p w:rsidR="00EA58FB" w:rsidRPr="00EA58FB" w:rsidRDefault="00EA58FB" w:rsidP="00A22AC9">
      <w:pPr>
        <w:rPr>
          <w:szCs w:val="22"/>
        </w:rPr>
      </w:pPr>
      <w:r w:rsidRPr="00EA58FB">
        <w:rPr>
          <w:szCs w:val="22"/>
        </w:rPr>
        <w:t>People speak about more than just facts and timelines, they also mention emotions. Show that you understand the speaker’s feelings, such as “You’re really angry about ….” or “It sounds like you were shocked he said that.”</w:t>
      </w:r>
    </w:p>
    <w:p w:rsidR="00EA58FB" w:rsidRPr="00EA58FB" w:rsidRDefault="00EA58FB" w:rsidP="00A22AC9">
      <w:pPr>
        <w:rPr>
          <w:szCs w:val="22"/>
        </w:rPr>
      </w:pPr>
    </w:p>
    <w:p w:rsidR="00EA58FB" w:rsidRPr="00EA58FB" w:rsidRDefault="00EA58FB" w:rsidP="00A22AC9">
      <w:pPr>
        <w:rPr>
          <w:sz w:val="22"/>
          <w:szCs w:val="20"/>
        </w:rPr>
      </w:pPr>
    </w:p>
    <w:p w:rsidR="00EA58FB" w:rsidRPr="00EA58FB" w:rsidRDefault="598CACD6" w:rsidP="00A22AC9">
      <w:pPr>
        <w:shd w:val="clear" w:color="auto" w:fill="C6D9F1" w:themeFill="text2" w:themeFillTint="33"/>
        <w:rPr>
          <w:sz w:val="28"/>
        </w:rPr>
      </w:pPr>
      <w:r w:rsidRPr="598CACD6">
        <w:rPr>
          <w:color w:val="000000" w:themeColor="text1"/>
          <w:sz w:val="28"/>
          <w:szCs w:val="28"/>
        </w:rPr>
        <w:t xml:space="preserve"> </w:t>
      </w:r>
      <w:r w:rsidRPr="598CACD6">
        <w:rPr>
          <w:rStyle w:val="LessonHeadingChar"/>
          <w:sz w:val="28"/>
          <w:szCs w:val="28"/>
        </w:rPr>
        <w:t>Notice More Than Words.</w:t>
      </w:r>
    </w:p>
    <w:p w:rsidR="00EA58FB" w:rsidRPr="00EA58FB" w:rsidRDefault="00EA58FB" w:rsidP="00A22AC9">
      <w:pPr>
        <w:rPr>
          <w:color w:val="000000"/>
          <w:szCs w:val="22"/>
        </w:rPr>
      </w:pPr>
      <w:r w:rsidRPr="00EA58FB">
        <w:rPr>
          <w:noProof/>
          <w:sz w:val="28"/>
        </w:rPr>
        <w:drawing>
          <wp:anchor distT="0" distB="0" distL="114300" distR="114300" simplePos="0" relativeHeight="251659264" behindDoc="0" locked="0" layoutInCell="1" allowOverlap="1">
            <wp:simplePos x="0" y="0"/>
            <wp:positionH relativeFrom="column">
              <wp:posOffset>4781550</wp:posOffset>
            </wp:positionH>
            <wp:positionV relativeFrom="paragraph">
              <wp:posOffset>70485</wp:posOffset>
            </wp:positionV>
            <wp:extent cx="1143000" cy="838200"/>
            <wp:effectExtent l="0" t="0" r="0" b="0"/>
            <wp:wrapSquare wrapText="bothSides"/>
            <wp:docPr id="4" name="Picture 4" descr="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
                    <pic:cNvPicPr>
                      <a:picLocks noChangeAspect="1" noChangeArrowheads="1"/>
                    </pic:cNvPicPr>
                  </pic:nvPicPr>
                  <pic:blipFill>
                    <a:blip r:embed="rId1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38200"/>
                    </a:xfrm>
                    <a:prstGeom prst="rect">
                      <a:avLst/>
                    </a:prstGeom>
                    <a:noFill/>
                    <a:ln>
                      <a:noFill/>
                    </a:ln>
                  </pic:spPr>
                </pic:pic>
              </a:graphicData>
            </a:graphic>
          </wp:anchor>
        </w:drawing>
      </w:r>
      <w:r w:rsidRPr="00EA58FB">
        <w:rPr>
          <w:color w:val="000000"/>
          <w:szCs w:val="22"/>
        </w:rPr>
        <w:t xml:space="preserve">What is the tone of voice? What are the facial expressions telling you? What is the body language telling you? </w:t>
      </w:r>
    </w:p>
    <w:p w:rsidR="00EA58FB" w:rsidRPr="00EA58FB" w:rsidRDefault="00EA58FB" w:rsidP="00A22AC9">
      <w:pPr>
        <w:rPr>
          <w:sz w:val="22"/>
          <w:szCs w:val="20"/>
        </w:rPr>
      </w:pPr>
    </w:p>
    <w:p w:rsidR="00EA58FB" w:rsidRPr="00EA58FB" w:rsidRDefault="00EA58FB" w:rsidP="00A22AC9">
      <w:pPr>
        <w:pStyle w:val="LessonHeading"/>
        <w:rPr>
          <w:sz w:val="28"/>
          <w:szCs w:val="20"/>
        </w:rPr>
      </w:pPr>
      <w:r w:rsidRPr="00EA58FB">
        <w:rPr>
          <w:sz w:val="28"/>
        </w:rPr>
        <w:t>Practice Empathy.</w:t>
      </w:r>
      <w:r w:rsidRPr="00EA58FB">
        <w:rPr>
          <w:sz w:val="28"/>
          <w:szCs w:val="20"/>
        </w:rPr>
        <w:t xml:space="preserve"> </w:t>
      </w:r>
    </w:p>
    <w:p w:rsidR="00EA58FB" w:rsidRPr="00EA58FB" w:rsidRDefault="00EA58FB" w:rsidP="00A22AC9">
      <w:pPr>
        <w:rPr>
          <w:szCs w:val="22"/>
        </w:rPr>
      </w:pPr>
      <w:r w:rsidRPr="00EA58FB">
        <w:rPr>
          <w:szCs w:val="22"/>
        </w:rPr>
        <w:t>Imagine yourself in the other person’s shoes. Ask questions from the other person’s point of view. Ask questions to make sure you understand what is important to the other person, such as, “What was that like for you?” or “What has been the hardest thing for you?”</w:t>
      </w:r>
    </w:p>
    <w:p w:rsidR="00EA58FB" w:rsidRPr="00EA58FB" w:rsidRDefault="00EA58FB" w:rsidP="00A22AC9">
      <w:pPr>
        <w:rPr>
          <w:szCs w:val="22"/>
        </w:rPr>
      </w:pPr>
    </w:p>
    <w:p w:rsidR="00EA58FB" w:rsidRPr="00EA58FB" w:rsidRDefault="00EA58FB" w:rsidP="00A22AC9">
      <w:pPr>
        <w:shd w:val="clear" w:color="auto" w:fill="C6D9F1" w:themeFill="text2" w:themeFillTint="33"/>
        <w:rPr>
          <w:sz w:val="28"/>
        </w:rPr>
      </w:pPr>
      <w:r w:rsidRPr="00EA58FB">
        <w:rPr>
          <w:sz w:val="28"/>
        </w:rPr>
        <w:t xml:space="preserve"> </w:t>
      </w:r>
      <w:r w:rsidRPr="00EA58FB">
        <w:rPr>
          <w:rStyle w:val="LessonHeadingChar"/>
          <w:sz w:val="28"/>
        </w:rPr>
        <w:t>Show your Interest Through Acknowledgement.</w:t>
      </w:r>
    </w:p>
    <w:p w:rsidR="0082710A" w:rsidRDefault="00EA58FB" w:rsidP="00A22AC9">
      <w:pPr>
        <w:rPr>
          <w:szCs w:val="22"/>
        </w:rPr>
      </w:pPr>
      <w:r w:rsidRPr="00EA58FB">
        <w:rPr>
          <w:noProof/>
          <w:sz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74930</wp:posOffset>
            </wp:positionV>
            <wp:extent cx="1254125" cy="962025"/>
            <wp:effectExtent l="0" t="0" r="0" b="0"/>
            <wp:wrapSquare wrapText="bothSides"/>
            <wp:docPr id="3" name="Picture 3" descr="Ok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ay[1]"/>
                    <pic:cNvPicPr>
                      <a:picLocks noChangeAspect="1" noChangeArrowheads="1"/>
                    </pic:cNvPicPr>
                  </pic:nvPicPr>
                  <pic:blipFill>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125" cy="962025"/>
                    </a:xfrm>
                    <a:prstGeom prst="rect">
                      <a:avLst/>
                    </a:prstGeom>
                    <a:noFill/>
                    <a:ln>
                      <a:noFill/>
                    </a:ln>
                  </pic:spPr>
                </pic:pic>
              </a:graphicData>
            </a:graphic>
          </wp:anchor>
        </w:drawing>
      </w:r>
      <w:r w:rsidRPr="00EA58FB">
        <w:rPr>
          <w:szCs w:val="22"/>
        </w:rPr>
        <w:t>Acknowledge the speaker by making eye contact, nodding your head, or using phrases to encourage the speaker to continue, uh-huh, okay. Longer phrases such as “Tell me more about…</w:t>
      </w:r>
      <w:proofErr w:type="gramStart"/>
      <w:r w:rsidRPr="00EA58FB">
        <w:rPr>
          <w:szCs w:val="22"/>
        </w:rPr>
        <w:t>”  or</w:t>
      </w:r>
      <w:proofErr w:type="gramEnd"/>
      <w:r w:rsidRPr="00EA58FB">
        <w:rPr>
          <w:szCs w:val="22"/>
        </w:rPr>
        <w:t xml:space="preserve"> “What happened then?” show you are listening and encourage the speaker to continue. Use neutral words which don’t judge, blame, or draw conclusions too quickly. </w:t>
      </w:r>
    </w:p>
    <w:p w:rsidR="00EA58FB" w:rsidRPr="00EA58FB" w:rsidRDefault="00EA58FB" w:rsidP="00A22AC9">
      <w:pPr>
        <w:rPr>
          <w:sz w:val="28"/>
        </w:rPr>
      </w:pPr>
      <w:r w:rsidRPr="00EA58FB">
        <w:rPr>
          <w:szCs w:val="22"/>
        </w:rPr>
        <w:br/>
      </w:r>
      <w:r w:rsidRPr="00EA58FB">
        <w:rPr>
          <w:sz w:val="28"/>
        </w:rPr>
        <w:t xml:space="preserve"> </w:t>
      </w:r>
      <w:r w:rsidRPr="00EA58FB">
        <w:rPr>
          <w:rStyle w:val="LessonHeadingChar"/>
          <w:sz w:val="28"/>
        </w:rPr>
        <w:t>Ask Questions to Clarify and Explore.</w:t>
      </w:r>
    </w:p>
    <w:p w:rsidR="00EA58FB" w:rsidRDefault="00EA58FB" w:rsidP="00A22AC9">
      <w:pPr>
        <w:rPr>
          <w:szCs w:val="22"/>
        </w:rPr>
        <w:sectPr w:rsidR="00EA58FB">
          <w:pgSz w:w="12240" w:h="15840"/>
          <w:pgMar w:top="1440" w:right="1440" w:bottom="1440" w:left="1440" w:gutter="0"/>
          <w:docGrid w:linePitch="360"/>
        </w:sectPr>
      </w:pPr>
      <w:r w:rsidRPr="00EA58FB">
        <w:rPr>
          <w:noProof/>
          <w:sz w:val="28"/>
        </w:rPr>
        <w:drawing>
          <wp:anchor distT="0" distB="0" distL="114300" distR="114300" simplePos="0" relativeHeight="251661312" behindDoc="0" locked="0" layoutInCell="1" allowOverlap="1">
            <wp:simplePos x="0" y="0"/>
            <wp:positionH relativeFrom="column">
              <wp:posOffset>5210175</wp:posOffset>
            </wp:positionH>
            <wp:positionV relativeFrom="paragraph">
              <wp:posOffset>55245</wp:posOffset>
            </wp:positionV>
            <wp:extent cx="7143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anchor>
        </w:drawing>
      </w:r>
      <w:r w:rsidRPr="00EA58FB">
        <w:rPr>
          <w:szCs w:val="22"/>
        </w:rPr>
        <w:t>Clear up misunderstandings before you express your views. Ask for more information if necessary. Confirm a point of view before continuing, such as “Let me make sure I understand…” Summarize what you heard, and ask if you have it right.</w:t>
      </w:r>
    </w:p>
    <w:p w:rsidR="00EA58FB" w:rsidRDefault="00EA58FB" w:rsidP="00A22AC9">
      <w:pPr>
        <w:rPr>
          <w:b/>
          <w:sz w:val="28"/>
        </w:rPr>
      </w:pPr>
      <w:r>
        <w:rPr>
          <w:b/>
          <w:sz w:val="28"/>
        </w:rPr>
        <w:t>Non-Verbal Communication</w:t>
      </w:r>
    </w:p>
    <w:p w:rsidR="00EA58FB" w:rsidRDefault="00EA58FB" w:rsidP="00A22AC9">
      <w:pPr>
        <w:pStyle w:val="LessonHeading"/>
      </w:pPr>
      <w:r>
        <w:t>Instructions</w:t>
      </w:r>
    </w:p>
    <w:p w:rsidR="00EA58FB" w:rsidRDefault="00EA58FB" w:rsidP="00A22AC9">
      <w:pPr>
        <w:rPr>
          <w:rFonts w:cs="Arial"/>
          <w:szCs w:val="20"/>
        </w:rPr>
      </w:pPr>
      <w:r w:rsidRPr="0086159C">
        <w:rPr>
          <w:rFonts w:cs="Arial"/>
          <w:szCs w:val="20"/>
        </w:rPr>
        <w:t>Consider how people communicate without words</w:t>
      </w:r>
      <w:r>
        <w:rPr>
          <w:rFonts w:cs="Arial"/>
          <w:szCs w:val="20"/>
        </w:rPr>
        <w:t>. A few examples are provided below. Consider the various gestures, facial expressions, and postures you observe in others.</w:t>
      </w:r>
      <w:r w:rsidRPr="0086159C">
        <w:rPr>
          <w:rFonts w:cs="Arial"/>
          <w:szCs w:val="20"/>
        </w:rPr>
        <w:t xml:space="preserve"> Fill in the boxes below with examples </w:t>
      </w:r>
      <w:r>
        <w:rPr>
          <w:rFonts w:cs="Arial"/>
          <w:szCs w:val="20"/>
        </w:rPr>
        <w:t xml:space="preserve">both positive and negative impacts </w:t>
      </w:r>
      <w:r w:rsidRPr="0086159C">
        <w:rPr>
          <w:rFonts w:cs="Arial"/>
          <w:szCs w:val="20"/>
        </w:rPr>
        <w:t>of non-verbal communication.</w:t>
      </w:r>
    </w:p>
    <w:p w:rsidR="00EA58FB" w:rsidRDefault="00EA58FB" w:rsidP="00A22AC9">
      <w:pPr>
        <w:pStyle w:val="LessonHeading"/>
      </w:pPr>
      <w:r>
        <w:t>Gestures</w:t>
      </w:r>
    </w:p>
    <w:p w:rsidR="0082710A" w:rsidRDefault="0082710A" w:rsidP="00A22AC9">
      <w:pPr>
        <w:rPr>
          <w:b/>
        </w:rPr>
        <w:sectPr w:rsidR="0082710A">
          <w:headerReference w:type="default" r:id="rId21"/>
          <w:pgSz w:w="12240" w:h="15840"/>
          <w:pgMar w:top="1440" w:right="1440" w:bottom="1440" w:left="1440" w:gutter="0"/>
          <w:docGrid w:linePitch="360"/>
        </w:sectPr>
      </w:pPr>
    </w:p>
    <w:p w:rsidR="00EA58FB" w:rsidRDefault="0082710A" w:rsidP="00A22AC9">
      <w:pPr>
        <w:spacing w:after="240"/>
        <w:rPr>
          <w:b/>
        </w:rPr>
      </w:pPr>
      <w:r>
        <w:rPr>
          <w:b/>
        </w:rPr>
        <w:t>Positive</w:t>
      </w:r>
    </w:p>
    <w:p w:rsidR="0082710A" w:rsidRDefault="0082710A" w:rsidP="00A22AC9">
      <w:pPr>
        <w:spacing w:after="240"/>
      </w:pPr>
      <w:r>
        <w:t>Waving you to a chair</w:t>
      </w:r>
    </w:p>
    <w:p w:rsidR="0082710A" w:rsidRDefault="0082710A" w:rsidP="00A22AC9">
      <w:pPr>
        <w:spacing w:after="240"/>
      </w:pPr>
      <w:r>
        <w:t>Hand raised to stop</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spacing w:after="240"/>
        <w:rPr>
          <w:b/>
        </w:rPr>
      </w:pPr>
      <w:r>
        <w:rPr>
          <w:b/>
        </w:rPr>
        <w:t>Response</w:t>
      </w:r>
    </w:p>
    <w:p w:rsidR="0082710A" w:rsidRDefault="0082710A" w:rsidP="00A22AC9">
      <w:pPr>
        <w:spacing w:after="240"/>
      </w:pPr>
      <w:r>
        <w:t>Feel welcome</w:t>
      </w:r>
    </w:p>
    <w:p w:rsidR="0082710A" w:rsidRDefault="0082710A" w:rsidP="00A22AC9">
      <w:pPr>
        <w:spacing w:after="240"/>
      </w:pPr>
    </w:p>
    <w:p w:rsidR="0082710A" w:rsidRDefault="0082710A" w:rsidP="00A22AC9">
      <w:pPr>
        <w:spacing w:after="240"/>
      </w:pPr>
      <w:r>
        <w:t>Wait a minute</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spacing w:after="240"/>
        <w:rPr>
          <w:b/>
        </w:rPr>
      </w:pPr>
      <w:r>
        <w:rPr>
          <w:b/>
        </w:rPr>
        <w:t>Negative</w:t>
      </w:r>
    </w:p>
    <w:p w:rsidR="0082710A" w:rsidRDefault="0082710A" w:rsidP="00A22AC9">
      <w:pPr>
        <w:spacing w:after="240"/>
      </w:pPr>
      <w:r>
        <w:t>Waving you to a chair</w:t>
      </w:r>
    </w:p>
    <w:p w:rsidR="0082710A" w:rsidRDefault="0082710A" w:rsidP="00A22AC9">
      <w:pPr>
        <w:spacing w:after="240"/>
      </w:pPr>
      <w:r>
        <w:t>Hand raised to stop</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rPr>
          <w:b/>
        </w:rPr>
      </w:pPr>
      <w:r>
        <w:rPr>
          <w:b/>
        </w:rPr>
        <w:t>Response</w:t>
      </w:r>
    </w:p>
    <w:p w:rsidR="0082710A" w:rsidRDefault="0082710A" w:rsidP="00A22AC9">
      <w:pPr>
        <w:rPr>
          <w:b/>
        </w:rPr>
      </w:pPr>
    </w:p>
    <w:p w:rsidR="0082710A" w:rsidRDefault="0082710A" w:rsidP="00A22AC9">
      <w:r>
        <w:t>Feel coerced</w:t>
      </w:r>
    </w:p>
    <w:p w:rsidR="0082710A" w:rsidRDefault="0082710A" w:rsidP="00A22AC9"/>
    <w:p w:rsidR="0082710A" w:rsidRDefault="0082710A" w:rsidP="00A22AC9"/>
    <w:p w:rsidR="0082710A" w:rsidRDefault="0082710A" w:rsidP="00A22AC9">
      <w:r>
        <w:t>Feel shut down</w:t>
      </w:r>
    </w:p>
    <w:p w:rsidR="0082710A" w:rsidRDefault="0082710A" w:rsidP="00A22AC9"/>
    <w:p w:rsidR="0082710A" w:rsidRDefault="0082710A" w:rsidP="00A22AC9">
      <w:pPr>
        <w:pStyle w:val="LessonHeading"/>
        <w:shd w:val="clear" w:color="auto" w:fill="F2F2F2" w:themeFill="background1" w:themeFillShade="F2"/>
      </w:pPr>
    </w:p>
    <w:p w:rsidR="0082710A" w:rsidRDefault="0082710A" w:rsidP="00A22AC9">
      <w:pPr>
        <w:pStyle w:val="LessonHeading"/>
        <w:shd w:val="clear" w:color="auto" w:fill="F2F2F2" w:themeFill="background1" w:themeFillShade="F2"/>
      </w:pPr>
    </w:p>
    <w:p w:rsidR="0082710A" w:rsidRDefault="0082710A" w:rsidP="00A22AC9">
      <w:pPr>
        <w:pStyle w:val="LessonHeading"/>
        <w:shd w:val="clear" w:color="auto" w:fill="F2F2F2" w:themeFill="background1" w:themeFillShade="F2"/>
      </w:pPr>
    </w:p>
    <w:p w:rsidR="0082710A" w:rsidRDefault="0082710A" w:rsidP="00A22AC9">
      <w:pPr>
        <w:pStyle w:val="LessonHeading"/>
        <w:shd w:val="clear" w:color="auto" w:fill="F2F2F2" w:themeFill="background1" w:themeFillShade="F2"/>
        <w:sectPr w:rsidR="0082710A">
          <w:type w:val="continuous"/>
          <w:pgSz w:w="12240" w:h="15840"/>
          <w:pgMar w:top="1440" w:right="1440" w:bottom="1440" w:left="1440" w:gutter="0"/>
          <w:cols w:num="4"/>
          <w:docGrid w:linePitch="360"/>
        </w:sectPr>
      </w:pPr>
    </w:p>
    <w:p w:rsidR="0082710A" w:rsidRDefault="0082710A" w:rsidP="00A22AC9">
      <w:pPr>
        <w:pStyle w:val="LessonHeading"/>
      </w:pPr>
      <w:r>
        <w:t>Facial Expressions</w:t>
      </w:r>
    </w:p>
    <w:p w:rsidR="0082710A" w:rsidRDefault="0082710A" w:rsidP="00A22AC9">
      <w:pPr>
        <w:rPr>
          <w:b/>
        </w:rPr>
        <w:sectPr w:rsidR="0082710A">
          <w:type w:val="continuous"/>
          <w:pgSz w:w="12240" w:h="15840"/>
          <w:pgMar w:top="1440" w:right="1440" w:bottom="1440" w:left="1440" w:gutter="0"/>
          <w:docGrid w:linePitch="360"/>
        </w:sectPr>
      </w:pPr>
    </w:p>
    <w:p w:rsidR="0082710A" w:rsidRDefault="0082710A" w:rsidP="00A22AC9">
      <w:pPr>
        <w:spacing w:after="240"/>
        <w:rPr>
          <w:b/>
        </w:rPr>
      </w:pPr>
      <w:r>
        <w:rPr>
          <w:b/>
        </w:rPr>
        <w:t>Positive</w:t>
      </w:r>
    </w:p>
    <w:p w:rsidR="0082710A" w:rsidRDefault="0082710A" w:rsidP="00A22AC9">
      <w:pPr>
        <w:spacing w:after="240"/>
      </w:pPr>
      <w:r>
        <w:t>Smiling</w:t>
      </w:r>
    </w:p>
    <w:p w:rsidR="0082710A" w:rsidRDefault="0082710A" w:rsidP="00A22AC9">
      <w:pPr>
        <w:spacing w:after="240"/>
      </w:pPr>
      <w:r>
        <w:t>Eyes raised</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spacing w:after="240"/>
        <w:rPr>
          <w:b/>
        </w:rPr>
      </w:pPr>
      <w:r>
        <w:rPr>
          <w:b/>
        </w:rPr>
        <w:t>Response</w:t>
      </w:r>
    </w:p>
    <w:p w:rsidR="0082710A" w:rsidRDefault="0082710A" w:rsidP="00A22AC9">
      <w:pPr>
        <w:spacing w:after="240"/>
      </w:pPr>
      <w:r>
        <w:t>Feel Assured</w:t>
      </w:r>
    </w:p>
    <w:p w:rsidR="0082710A" w:rsidRDefault="0082710A" w:rsidP="00A22AC9">
      <w:pPr>
        <w:spacing w:after="240"/>
      </w:pPr>
      <w:r>
        <w:t>Surprised</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spacing w:after="240"/>
        <w:rPr>
          <w:b/>
        </w:rPr>
      </w:pPr>
      <w:r>
        <w:rPr>
          <w:b/>
        </w:rPr>
        <w:t>Negative</w:t>
      </w:r>
    </w:p>
    <w:p w:rsidR="0082710A" w:rsidRDefault="0082710A" w:rsidP="00A22AC9">
      <w:pPr>
        <w:spacing w:after="240"/>
      </w:pPr>
      <w:r>
        <w:t>Frowning</w:t>
      </w:r>
    </w:p>
    <w:p w:rsidR="0082710A" w:rsidRDefault="0082710A" w:rsidP="00A22AC9">
      <w:pPr>
        <w:spacing w:after="240"/>
      </w:pPr>
      <w:r>
        <w:t>Eyes raised</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spacing w:after="240"/>
        <w:rPr>
          <w:b/>
        </w:rPr>
      </w:pPr>
      <w:r>
        <w:rPr>
          <w:b/>
        </w:rPr>
        <w:t>Response</w:t>
      </w:r>
    </w:p>
    <w:p w:rsidR="0082710A" w:rsidRDefault="0082710A" w:rsidP="00A22AC9">
      <w:pPr>
        <w:spacing w:after="240"/>
      </w:pPr>
      <w:r>
        <w:t>Feel distrustful</w:t>
      </w:r>
    </w:p>
    <w:p w:rsidR="0082710A" w:rsidRDefault="0082710A" w:rsidP="00A22AC9">
      <w:pPr>
        <w:spacing w:after="240"/>
      </w:pPr>
      <w:r>
        <w:t>Concerned</w:t>
      </w:r>
    </w:p>
    <w:p w:rsidR="0082710A" w:rsidRDefault="0082710A" w:rsidP="00A22AC9">
      <w:pPr>
        <w:pStyle w:val="LessonHeading"/>
        <w:shd w:val="clear" w:color="auto" w:fill="F2F2F2" w:themeFill="background1" w:themeFillShade="F2"/>
      </w:pPr>
    </w:p>
    <w:p w:rsidR="0082710A" w:rsidRDefault="0082710A" w:rsidP="00A22AC9">
      <w:pPr>
        <w:pStyle w:val="LessonHeading"/>
        <w:shd w:val="clear" w:color="auto" w:fill="F2F2F2" w:themeFill="background1" w:themeFillShade="F2"/>
      </w:pPr>
    </w:p>
    <w:p w:rsidR="0082710A" w:rsidRDefault="0082710A" w:rsidP="00A22AC9">
      <w:pPr>
        <w:pStyle w:val="LessonHeading"/>
        <w:shd w:val="clear" w:color="auto" w:fill="F2F2F2" w:themeFill="background1" w:themeFillShade="F2"/>
      </w:pPr>
    </w:p>
    <w:p w:rsidR="0082710A" w:rsidRDefault="0082710A" w:rsidP="00A22AC9">
      <w:pPr>
        <w:pStyle w:val="LessonHeading"/>
        <w:shd w:val="clear" w:color="auto" w:fill="F2F2F2" w:themeFill="background1" w:themeFillShade="F2"/>
        <w:sectPr w:rsidR="0082710A">
          <w:type w:val="continuous"/>
          <w:pgSz w:w="12240" w:h="15840"/>
          <w:pgMar w:top="1440" w:right="1440" w:bottom="1440" w:left="1440" w:gutter="0"/>
          <w:cols w:num="4"/>
          <w:docGrid w:linePitch="360"/>
        </w:sectPr>
      </w:pPr>
    </w:p>
    <w:p w:rsidR="0082710A" w:rsidRDefault="0082710A" w:rsidP="00A22AC9">
      <w:pPr>
        <w:pStyle w:val="LessonHeading"/>
      </w:pPr>
      <w:r>
        <w:t>Postures</w:t>
      </w:r>
    </w:p>
    <w:p w:rsidR="0082710A" w:rsidRDefault="0082710A" w:rsidP="00A22AC9">
      <w:pPr>
        <w:rPr>
          <w:b/>
        </w:rPr>
        <w:sectPr w:rsidR="0082710A">
          <w:type w:val="continuous"/>
          <w:pgSz w:w="12240" w:h="15840"/>
          <w:pgMar w:top="1440" w:right="1440" w:bottom="1440" w:left="1440" w:gutter="0"/>
          <w:docGrid w:linePitch="360"/>
        </w:sectPr>
      </w:pPr>
    </w:p>
    <w:p w:rsidR="0082710A" w:rsidRDefault="0082710A" w:rsidP="00A22AC9">
      <w:pPr>
        <w:spacing w:after="240"/>
        <w:rPr>
          <w:b/>
        </w:rPr>
      </w:pPr>
      <w:r>
        <w:rPr>
          <w:b/>
        </w:rPr>
        <w:t>Positive</w:t>
      </w:r>
    </w:p>
    <w:p w:rsidR="0082710A" w:rsidRDefault="0082710A" w:rsidP="00A22AC9">
      <w:pPr>
        <w:spacing w:after="240"/>
      </w:pPr>
      <w:r>
        <w:t>Standing straight</w:t>
      </w:r>
    </w:p>
    <w:p w:rsidR="0082710A" w:rsidRDefault="0082710A" w:rsidP="00A22AC9">
      <w:pPr>
        <w:spacing w:after="240"/>
      </w:pPr>
      <w:r>
        <w:t>Sitting upright</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spacing w:after="240"/>
        <w:rPr>
          <w:b/>
        </w:rPr>
      </w:pPr>
      <w:r>
        <w:rPr>
          <w:b/>
        </w:rPr>
        <w:t>Response</w:t>
      </w:r>
    </w:p>
    <w:p w:rsidR="0082710A" w:rsidRDefault="0082710A" w:rsidP="00A22AC9">
      <w:pPr>
        <w:spacing w:after="240"/>
      </w:pPr>
      <w:r>
        <w:t>Suggests confidence</w:t>
      </w:r>
    </w:p>
    <w:p w:rsidR="0082710A" w:rsidRDefault="0082710A" w:rsidP="00A22AC9">
      <w:pPr>
        <w:spacing w:after="240"/>
      </w:pPr>
      <w:r>
        <w:t>Engaged</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spacing w:after="240"/>
        <w:rPr>
          <w:b/>
        </w:rPr>
      </w:pPr>
      <w:r>
        <w:rPr>
          <w:b/>
        </w:rPr>
        <w:t>Negative</w:t>
      </w:r>
    </w:p>
    <w:p w:rsidR="0082710A" w:rsidRDefault="0082710A" w:rsidP="00A22AC9">
      <w:pPr>
        <w:spacing w:after="240"/>
      </w:pPr>
      <w:r>
        <w:t>Slumping</w:t>
      </w:r>
    </w:p>
    <w:p w:rsidR="0082710A" w:rsidRDefault="0082710A" w:rsidP="00A22AC9">
      <w:pPr>
        <w:spacing w:after="240"/>
      </w:pPr>
      <w:r>
        <w:t>Leaning back in chair</w:t>
      </w:r>
    </w:p>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spacing w:after="240"/>
        <w:rPr>
          <w:b/>
        </w:rPr>
      </w:pPr>
      <w:r>
        <w:rPr>
          <w:b/>
        </w:rPr>
        <w:t>Response</w:t>
      </w:r>
    </w:p>
    <w:p w:rsidR="0082710A" w:rsidRDefault="0082710A" w:rsidP="00A22AC9">
      <w:pPr>
        <w:spacing w:after="240"/>
      </w:pPr>
      <w:r>
        <w:t>Suggests fear</w:t>
      </w:r>
    </w:p>
    <w:p w:rsidR="0082710A" w:rsidRDefault="0082710A" w:rsidP="00A22AC9">
      <w:r>
        <w:t>Disengaged</w:t>
      </w:r>
    </w:p>
    <w:p w:rsidR="0082710A" w:rsidRDefault="0082710A" w:rsidP="00A22AC9"/>
    <w:p w:rsidR="0082710A" w:rsidRDefault="0082710A" w:rsidP="00A22AC9"/>
    <w:p w:rsidR="0082710A" w:rsidRDefault="0082710A" w:rsidP="00A22AC9">
      <w:pPr>
        <w:shd w:val="clear" w:color="auto" w:fill="F2F2F2" w:themeFill="background1" w:themeFillShade="F2"/>
        <w:spacing w:after="240"/>
      </w:pPr>
    </w:p>
    <w:p w:rsidR="0082710A" w:rsidRDefault="0082710A" w:rsidP="00A22AC9">
      <w:pPr>
        <w:shd w:val="clear" w:color="auto" w:fill="F2F2F2" w:themeFill="background1" w:themeFillShade="F2"/>
        <w:spacing w:after="240"/>
      </w:pPr>
    </w:p>
    <w:p w:rsidR="0082710A" w:rsidRDefault="0082710A" w:rsidP="00A22AC9">
      <w:pPr>
        <w:pStyle w:val="LessonHeading"/>
        <w:sectPr w:rsidR="0082710A">
          <w:type w:val="continuous"/>
          <w:pgSz w:w="12240" w:h="15840"/>
          <w:pgMar w:top="1440" w:right="1440" w:bottom="1440" w:left="1440" w:gutter="0"/>
          <w:cols w:num="4"/>
          <w:docGrid w:linePitch="360"/>
        </w:sectPr>
      </w:pPr>
    </w:p>
    <w:p w:rsidR="00D22C2A" w:rsidRDefault="00D22C2A" w:rsidP="00A22AC9">
      <w:pPr>
        <w:pStyle w:val="LessonHeading"/>
        <w:sectPr w:rsidR="00D22C2A">
          <w:type w:val="continuous"/>
          <w:pgSz w:w="12240" w:h="15840"/>
          <w:pgMar w:top="1440" w:right="1440" w:bottom="1440" w:left="1440" w:gutter="0"/>
          <w:docGrid w:linePitch="360"/>
        </w:sectPr>
      </w:pPr>
    </w:p>
    <w:p w:rsidR="00D22C2A" w:rsidRDefault="00D22C2A" w:rsidP="00A22AC9">
      <w:pPr>
        <w:rPr>
          <w:b/>
          <w:sz w:val="28"/>
        </w:rPr>
      </w:pPr>
      <w:r>
        <w:rPr>
          <w:b/>
          <w:sz w:val="28"/>
        </w:rPr>
        <w:t>Non-Verbal Communication</w:t>
      </w:r>
      <w:r w:rsidR="00C963AA">
        <w:rPr>
          <w:b/>
          <w:sz w:val="28"/>
        </w:rPr>
        <w:t xml:space="preserve">: Educator’s </w:t>
      </w:r>
      <w:r w:rsidR="00E74204">
        <w:rPr>
          <w:b/>
          <w:sz w:val="28"/>
        </w:rPr>
        <w:t>Resource</w:t>
      </w:r>
    </w:p>
    <w:p w:rsidR="00D22C2A" w:rsidRDefault="00D22C2A" w:rsidP="00A22AC9">
      <w:pPr>
        <w:pStyle w:val="LessonHeading"/>
      </w:pPr>
      <w:r>
        <w:t>Instructions</w:t>
      </w:r>
    </w:p>
    <w:p w:rsidR="00D22C2A" w:rsidRDefault="00D22C2A" w:rsidP="00A22AC9">
      <w:pPr>
        <w:rPr>
          <w:rFonts w:cs="Arial"/>
          <w:szCs w:val="20"/>
        </w:rPr>
      </w:pPr>
      <w:r w:rsidRPr="0086159C">
        <w:rPr>
          <w:rFonts w:cs="Arial"/>
          <w:szCs w:val="20"/>
        </w:rPr>
        <w:t>Consider how people communicate without words</w:t>
      </w:r>
      <w:r>
        <w:rPr>
          <w:rFonts w:cs="Arial"/>
          <w:szCs w:val="20"/>
        </w:rPr>
        <w:t>. A few examples are provided below. Consider the various gestures, facial expressions, and postures you observe in others.</w:t>
      </w:r>
      <w:r w:rsidRPr="0086159C">
        <w:rPr>
          <w:rFonts w:cs="Arial"/>
          <w:szCs w:val="20"/>
        </w:rPr>
        <w:t xml:space="preserve"> Fill in the boxes below with examples </w:t>
      </w:r>
      <w:r>
        <w:rPr>
          <w:rFonts w:cs="Arial"/>
          <w:szCs w:val="20"/>
        </w:rPr>
        <w:t xml:space="preserve">both positive and negative impacts </w:t>
      </w:r>
      <w:r w:rsidRPr="0086159C">
        <w:rPr>
          <w:rFonts w:cs="Arial"/>
          <w:szCs w:val="20"/>
        </w:rPr>
        <w:t>of non-verbal communication.</w:t>
      </w:r>
    </w:p>
    <w:p w:rsidR="00D22C2A" w:rsidRDefault="00D22C2A" w:rsidP="00A22AC9">
      <w:pPr>
        <w:pStyle w:val="LessonHeading"/>
      </w:pPr>
      <w:r>
        <w:t>Gestures</w:t>
      </w:r>
    </w:p>
    <w:p w:rsidR="00D22C2A" w:rsidRDefault="00D22C2A" w:rsidP="00A22AC9">
      <w:pPr>
        <w:rPr>
          <w:b/>
        </w:rPr>
        <w:sectPr w:rsidR="00D22C2A">
          <w:headerReference w:type="default" r:id="rId22"/>
          <w:pgSz w:w="12240" w:h="15840"/>
          <w:pgMar w:top="1440" w:right="1440" w:bottom="1440" w:left="1440" w:gutter="0"/>
          <w:docGrid w:linePitch="360"/>
        </w:sectPr>
      </w:pPr>
    </w:p>
    <w:p w:rsidR="00D22C2A" w:rsidRDefault="00D22C2A" w:rsidP="00A22AC9">
      <w:pPr>
        <w:spacing w:after="240"/>
        <w:rPr>
          <w:b/>
        </w:rPr>
      </w:pPr>
      <w:r>
        <w:rPr>
          <w:b/>
        </w:rPr>
        <w:t>Positive</w:t>
      </w:r>
    </w:p>
    <w:p w:rsidR="00D22C2A" w:rsidRDefault="00D22C2A" w:rsidP="00A22AC9">
      <w:pPr>
        <w:spacing w:after="240"/>
      </w:pPr>
      <w:r>
        <w:t>Waving you to a chair</w:t>
      </w:r>
    </w:p>
    <w:p w:rsidR="00D22C2A" w:rsidRDefault="00D22C2A" w:rsidP="00A22AC9">
      <w:pPr>
        <w:spacing w:after="240"/>
      </w:pPr>
      <w:r>
        <w:t>Hand raised to stop</w:t>
      </w:r>
    </w:p>
    <w:p w:rsidR="00D22C2A" w:rsidRDefault="00D22C2A" w:rsidP="00A22AC9">
      <w:pPr>
        <w:shd w:val="clear" w:color="auto" w:fill="F2F2F2" w:themeFill="background1" w:themeFillShade="F2"/>
        <w:spacing w:after="240"/>
        <w:rPr>
          <w:i/>
        </w:rPr>
      </w:pPr>
      <w:r>
        <w:rPr>
          <w:i/>
        </w:rPr>
        <w:t>Pointing a finger</w:t>
      </w:r>
    </w:p>
    <w:p w:rsidR="00D22C2A" w:rsidRDefault="00D22C2A" w:rsidP="00A22AC9">
      <w:pPr>
        <w:shd w:val="clear" w:color="auto" w:fill="F2F2F2" w:themeFill="background1" w:themeFillShade="F2"/>
        <w:spacing w:after="240"/>
        <w:rPr>
          <w:i/>
        </w:rPr>
      </w:pPr>
      <w:r>
        <w:rPr>
          <w:i/>
        </w:rPr>
        <w:t>Saluting</w:t>
      </w:r>
    </w:p>
    <w:p w:rsidR="00D22C2A" w:rsidRDefault="00D22C2A" w:rsidP="00A22AC9">
      <w:pPr>
        <w:shd w:val="clear" w:color="auto" w:fill="F2F2F2" w:themeFill="background1" w:themeFillShade="F2"/>
        <w:spacing w:after="240"/>
        <w:rPr>
          <w:i/>
        </w:rPr>
      </w:pPr>
    </w:p>
    <w:p w:rsidR="00D22C2A" w:rsidRDefault="00D22C2A" w:rsidP="00A22AC9">
      <w:pPr>
        <w:shd w:val="clear" w:color="auto" w:fill="F2F2F2" w:themeFill="background1" w:themeFillShade="F2"/>
        <w:spacing w:after="240"/>
        <w:rPr>
          <w:i/>
        </w:rPr>
      </w:pPr>
    </w:p>
    <w:p w:rsidR="00D22C2A" w:rsidRPr="00D22C2A" w:rsidRDefault="00D22C2A" w:rsidP="00A22AC9">
      <w:pPr>
        <w:shd w:val="clear" w:color="auto" w:fill="F2F2F2" w:themeFill="background1" w:themeFillShade="F2"/>
        <w:spacing w:after="240"/>
        <w:rPr>
          <w:i/>
        </w:rPr>
      </w:pPr>
    </w:p>
    <w:p w:rsidR="00D22C2A" w:rsidRDefault="00D22C2A" w:rsidP="00A22AC9">
      <w:pPr>
        <w:spacing w:after="240"/>
        <w:rPr>
          <w:b/>
        </w:rPr>
      </w:pPr>
      <w:r>
        <w:rPr>
          <w:b/>
        </w:rPr>
        <w:t>Response</w:t>
      </w:r>
    </w:p>
    <w:p w:rsidR="00D22C2A" w:rsidRDefault="00D22C2A" w:rsidP="00A22AC9">
      <w:pPr>
        <w:spacing w:after="240"/>
      </w:pPr>
      <w:r>
        <w:t>Feel welcome</w:t>
      </w:r>
    </w:p>
    <w:p w:rsidR="00D22C2A" w:rsidRDefault="00D22C2A" w:rsidP="00A22AC9">
      <w:pPr>
        <w:spacing w:after="240"/>
      </w:pPr>
    </w:p>
    <w:p w:rsidR="00D22C2A" w:rsidRDefault="00D22C2A" w:rsidP="00A22AC9">
      <w:pPr>
        <w:spacing w:after="240"/>
      </w:pPr>
      <w:r>
        <w:t>Wait a minute</w:t>
      </w:r>
    </w:p>
    <w:p w:rsidR="00D22C2A" w:rsidRDefault="00D22C2A" w:rsidP="00A22AC9">
      <w:pPr>
        <w:shd w:val="clear" w:color="auto" w:fill="F2F2F2" w:themeFill="background1" w:themeFillShade="F2"/>
        <w:spacing w:after="240"/>
        <w:rPr>
          <w:i/>
        </w:rPr>
      </w:pPr>
      <w:r w:rsidRPr="00D22C2A">
        <w:rPr>
          <w:i/>
        </w:rPr>
        <w:t>Showing where to go or how to find something</w:t>
      </w:r>
    </w:p>
    <w:p w:rsidR="00D22C2A" w:rsidRDefault="00D22C2A" w:rsidP="00A22AC9">
      <w:pPr>
        <w:shd w:val="clear" w:color="auto" w:fill="F2F2F2" w:themeFill="background1" w:themeFillShade="F2"/>
        <w:spacing w:after="240"/>
        <w:rPr>
          <w:i/>
        </w:rPr>
      </w:pPr>
      <w:r>
        <w:rPr>
          <w:i/>
        </w:rPr>
        <w:t>Deferential and honoring someone or something</w:t>
      </w:r>
    </w:p>
    <w:p w:rsidR="00D22C2A" w:rsidRDefault="00D22C2A" w:rsidP="00A22AC9">
      <w:pPr>
        <w:spacing w:after="240"/>
        <w:rPr>
          <w:b/>
        </w:rPr>
      </w:pPr>
    </w:p>
    <w:p w:rsidR="00D22C2A" w:rsidRDefault="00D22C2A" w:rsidP="00A22AC9">
      <w:pPr>
        <w:spacing w:after="240"/>
        <w:rPr>
          <w:b/>
        </w:rPr>
      </w:pPr>
      <w:r>
        <w:rPr>
          <w:b/>
        </w:rPr>
        <w:t>Negative</w:t>
      </w:r>
    </w:p>
    <w:p w:rsidR="00D22C2A" w:rsidRDefault="00D22C2A" w:rsidP="00A22AC9">
      <w:pPr>
        <w:spacing w:after="240"/>
      </w:pPr>
      <w:r>
        <w:t>Waving you to a chair</w:t>
      </w:r>
    </w:p>
    <w:p w:rsidR="00D22C2A" w:rsidRDefault="00D22C2A" w:rsidP="00A22AC9">
      <w:pPr>
        <w:spacing w:after="240"/>
      </w:pPr>
      <w:r>
        <w:t>Hand raised to stop</w:t>
      </w:r>
    </w:p>
    <w:p w:rsidR="00D22C2A" w:rsidRDefault="00D22C2A" w:rsidP="00A22AC9">
      <w:pPr>
        <w:shd w:val="clear" w:color="auto" w:fill="F2F2F2" w:themeFill="background1" w:themeFillShade="F2"/>
        <w:spacing w:after="240"/>
        <w:rPr>
          <w:i/>
        </w:rPr>
      </w:pPr>
      <w:r w:rsidRPr="00D22C2A">
        <w:rPr>
          <w:i/>
        </w:rPr>
        <w:t>Waving a finger</w:t>
      </w:r>
    </w:p>
    <w:p w:rsidR="00D22C2A" w:rsidRDefault="00D22C2A" w:rsidP="00A22AC9">
      <w:pPr>
        <w:shd w:val="clear" w:color="auto" w:fill="F2F2F2" w:themeFill="background1" w:themeFillShade="F2"/>
        <w:spacing w:after="240"/>
        <w:rPr>
          <w:i/>
        </w:rPr>
      </w:pPr>
    </w:p>
    <w:p w:rsidR="00D22C2A" w:rsidRPr="00D22C2A" w:rsidRDefault="00D22C2A" w:rsidP="00A22AC9">
      <w:pPr>
        <w:shd w:val="clear" w:color="auto" w:fill="F2F2F2" w:themeFill="background1" w:themeFillShade="F2"/>
        <w:spacing w:after="240"/>
        <w:rPr>
          <w:i/>
        </w:rPr>
      </w:pPr>
    </w:p>
    <w:p w:rsidR="00D22C2A" w:rsidRPr="00D22C2A" w:rsidRDefault="00D22C2A" w:rsidP="00A22AC9">
      <w:pPr>
        <w:shd w:val="clear" w:color="auto" w:fill="F2F2F2" w:themeFill="background1" w:themeFillShade="F2"/>
        <w:spacing w:after="240"/>
        <w:rPr>
          <w:i/>
        </w:rPr>
      </w:pPr>
      <w:r w:rsidRPr="00D22C2A">
        <w:rPr>
          <w:i/>
        </w:rPr>
        <w:t>Saluting</w:t>
      </w:r>
    </w:p>
    <w:p w:rsidR="00D22C2A" w:rsidRDefault="00D22C2A" w:rsidP="00A22AC9">
      <w:pPr>
        <w:shd w:val="clear" w:color="auto" w:fill="F2F2F2" w:themeFill="background1" w:themeFillShade="F2"/>
        <w:spacing w:after="240"/>
      </w:pPr>
    </w:p>
    <w:p w:rsidR="00D22C2A" w:rsidRDefault="00D22C2A" w:rsidP="00A22AC9">
      <w:pPr>
        <w:rPr>
          <w:b/>
        </w:rPr>
      </w:pPr>
      <w:r>
        <w:rPr>
          <w:b/>
        </w:rPr>
        <w:t>Response</w:t>
      </w:r>
    </w:p>
    <w:p w:rsidR="00D22C2A" w:rsidRDefault="00D22C2A" w:rsidP="00A22AC9">
      <w:pPr>
        <w:rPr>
          <w:b/>
        </w:rPr>
      </w:pPr>
    </w:p>
    <w:p w:rsidR="00D22C2A" w:rsidRDefault="00D22C2A" w:rsidP="00A22AC9">
      <w:r>
        <w:t>Feel coerced</w:t>
      </w:r>
    </w:p>
    <w:p w:rsidR="00D22C2A" w:rsidRDefault="00D22C2A" w:rsidP="00A22AC9"/>
    <w:p w:rsidR="00D22C2A" w:rsidRDefault="00D22C2A" w:rsidP="00A22AC9"/>
    <w:p w:rsidR="00D22C2A" w:rsidRDefault="00D22C2A" w:rsidP="00A22AC9">
      <w:r>
        <w:t>Feel shut down</w:t>
      </w:r>
    </w:p>
    <w:p w:rsidR="00D22C2A" w:rsidRDefault="00D22C2A" w:rsidP="00A22AC9"/>
    <w:p w:rsidR="00D22C2A" w:rsidRPr="00D22C2A" w:rsidRDefault="00D22C2A" w:rsidP="00A22AC9">
      <w:pPr>
        <w:pStyle w:val="LessonHeading"/>
        <w:shd w:val="clear" w:color="auto" w:fill="F2F2F2" w:themeFill="background1" w:themeFillShade="F2"/>
        <w:rPr>
          <w:b w:val="0"/>
          <w:i/>
        </w:rPr>
      </w:pPr>
      <w:r w:rsidRPr="00D22C2A">
        <w:rPr>
          <w:b w:val="0"/>
          <w:i/>
        </w:rPr>
        <w:t>Telling a person they should not be doing what they are doing</w:t>
      </w:r>
    </w:p>
    <w:p w:rsidR="00D22C2A" w:rsidRPr="00D22C2A" w:rsidRDefault="00D22C2A" w:rsidP="00A22AC9">
      <w:pPr>
        <w:pStyle w:val="LessonHeading"/>
        <w:shd w:val="clear" w:color="auto" w:fill="F2F2F2" w:themeFill="background1" w:themeFillShade="F2"/>
        <w:rPr>
          <w:b w:val="0"/>
          <w:i/>
        </w:rPr>
      </w:pPr>
      <w:r w:rsidRPr="00D22C2A">
        <w:rPr>
          <w:b w:val="0"/>
          <w:i/>
        </w:rPr>
        <w:t>Mocking a person for their authority.</w:t>
      </w:r>
    </w:p>
    <w:p w:rsidR="00D22C2A" w:rsidRDefault="00D22C2A" w:rsidP="00A22AC9">
      <w:pPr>
        <w:pStyle w:val="LessonHeading"/>
        <w:shd w:val="clear" w:color="auto" w:fill="F2F2F2" w:themeFill="background1" w:themeFillShade="F2"/>
      </w:pPr>
    </w:p>
    <w:p w:rsidR="00D22C2A" w:rsidRDefault="00D22C2A" w:rsidP="00A22AC9">
      <w:pPr>
        <w:pStyle w:val="LessonHeading"/>
        <w:shd w:val="clear" w:color="auto" w:fill="F2F2F2" w:themeFill="background1" w:themeFillShade="F2"/>
      </w:pPr>
    </w:p>
    <w:p w:rsidR="00D22C2A" w:rsidRDefault="00D22C2A" w:rsidP="00A22AC9">
      <w:pPr>
        <w:pStyle w:val="LessonHeading"/>
        <w:shd w:val="clear" w:color="auto" w:fill="F2F2F2" w:themeFill="background1" w:themeFillShade="F2"/>
        <w:sectPr w:rsidR="00D22C2A">
          <w:type w:val="continuous"/>
          <w:pgSz w:w="12240" w:h="15840"/>
          <w:pgMar w:top="1440" w:right="1440" w:bottom="1440" w:left="1440" w:gutter="0"/>
          <w:cols w:num="4"/>
          <w:docGrid w:linePitch="360"/>
        </w:sectPr>
      </w:pPr>
    </w:p>
    <w:p w:rsidR="00D22C2A" w:rsidRDefault="00D22C2A" w:rsidP="00A22AC9">
      <w:pPr>
        <w:pStyle w:val="LessonHeading"/>
      </w:pPr>
      <w:r>
        <w:t>Facial Expressions</w:t>
      </w:r>
    </w:p>
    <w:p w:rsidR="00D22C2A" w:rsidRDefault="00D22C2A" w:rsidP="00A22AC9">
      <w:pPr>
        <w:rPr>
          <w:b/>
        </w:rPr>
        <w:sectPr w:rsidR="00D22C2A">
          <w:type w:val="continuous"/>
          <w:pgSz w:w="12240" w:h="15840"/>
          <w:pgMar w:top="1440" w:right="1440" w:bottom="1440" w:left="1440" w:gutter="0"/>
          <w:docGrid w:linePitch="360"/>
        </w:sectPr>
      </w:pPr>
    </w:p>
    <w:p w:rsidR="00D22C2A" w:rsidRDefault="00D22C2A" w:rsidP="00A22AC9">
      <w:pPr>
        <w:spacing w:after="240"/>
        <w:rPr>
          <w:b/>
        </w:rPr>
      </w:pPr>
      <w:r>
        <w:rPr>
          <w:b/>
        </w:rPr>
        <w:t>Positive</w:t>
      </w:r>
    </w:p>
    <w:p w:rsidR="00D22C2A" w:rsidRDefault="00D22C2A" w:rsidP="00A22AC9">
      <w:pPr>
        <w:spacing w:after="240"/>
      </w:pPr>
      <w:r>
        <w:t>Smiling</w:t>
      </w:r>
    </w:p>
    <w:p w:rsidR="00D22C2A" w:rsidRDefault="00D22C2A" w:rsidP="00A22AC9">
      <w:pPr>
        <w:spacing w:after="240"/>
      </w:pPr>
      <w:r>
        <w:t>Eyes raised</w:t>
      </w:r>
    </w:p>
    <w:p w:rsidR="00D22C2A" w:rsidRDefault="00D22C2A" w:rsidP="00A22AC9">
      <w:pPr>
        <w:shd w:val="clear" w:color="auto" w:fill="F2F2F2" w:themeFill="background1" w:themeFillShade="F2"/>
        <w:spacing w:after="240"/>
        <w:rPr>
          <w:i/>
        </w:rPr>
      </w:pPr>
      <w:r>
        <w:rPr>
          <w:i/>
        </w:rPr>
        <w:t>Furrowed forehead</w:t>
      </w:r>
    </w:p>
    <w:p w:rsidR="00D22C2A" w:rsidRDefault="00D22C2A" w:rsidP="00A22AC9">
      <w:pPr>
        <w:shd w:val="clear" w:color="auto" w:fill="F2F2F2" w:themeFill="background1" w:themeFillShade="F2"/>
        <w:spacing w:after="240"/>
        <w:rPr>
          <w:i/>
        </w:rPr>
      </w:pPr>
      <w:r>
        <w:rPr>
          <w:i/>
        </w:rPr>
        <w:t>Wink</w:t>
      </w:r>
    </w:p>
    <w:p w:rsidR="00D22C2A" w:rsidRDefault="00D22C2A" w:rsidP="00A22AC9">
      <w:pPr>
        <w:spacing w:after="240"/>
        <w:rPr>
          <w:b/>
        </w:rPr>
      </w:pPr>
      <w:r>
        <w:rPr>
          <w:b/>
        </w:rPr>
        <w:t>Response</w:t>
      </w:r>
    </w:p>
    <w:p w:rsidR="00D22C2A" w:rsidRDefault="00D22C2A" w:rsidP="00A22AC9">
      <w:pPr>
        <w:spacing w:after="240"/>
      </w:pPr>
      <w:r>
        <w:t>Feel Assured</w:t>
      </w:r>
    </w:p>
    <w:p w:rsidR="00D22C2A" w:rsidRDefault="00D22C2A" w:rsidP="00A22AC9">
      <w:pPr>
        <w:spacing w:after="240"/>
      </w:pPr>
      <w:r>
        <w:t>Surprised</w:t>
      </w:r>
    </w:p>
    <w:p w:rsidR="00D22C2A" w:rsidRDefault="00D22C2A" w:rsidP="00A22AC9">
      <w:pPr>
        <w:shd w:val="clear" w:color="auto" w:fill="F2F2F2" w:themeFill="background1" w:themeFillShade="F2"/>
        <w:spacing w:after="240"/>
        <w:rPr>
          <w:i/>
        </w:rPr>
      </w:pPr>
      <w:r>
        <w:rPr>
          <w:i/>
        </w:rPr>
        <w:t>Thinking</w:t>
      </w:r>
    </w:p>
    <w:p w:rsidR="00C963AA" w:rsidRDefault="00C963AA" w:rsidP="00A22AC9">
      <w:pPr>
        <w:shd w:val="clear" w:color="auto" w:fill="F2F2F2" w:themeFill="background1" w:themeFillShade="F2"/>
        <w:rPr>
          <w:i/>
        </w:rPr>
      </w:pPr>
    </w:p>
    <w:p w:rsidR="00D22C2A" w:rsidRPr="00D22C2A" w:rsidRDefault="00D22C2A" w:rsidP="00A22AC9">
      <w:pPr>
        <w:shd w:val="clear" w:color="auto" w:fill="F2F2F2" w:themeFill="background1" w:themeFillShade="F2"/>
        <w:spacing w:after="240"/>
        <w:rPr>
          <w:i/>
        </w:rPr>
      </w:pPr>
      <w:r>
        <w:rPr>
          <w:i/>
        </w:rPr>
        <w:t>Just kidding</w:t>
      </w:r>
    </w:p>
    <w:p w:rsidR="00D22C2A" w:rsidRDefault="00D22C2A" w:rsidP="00A22AC9">
      <w:pPr>
        <w:spacing w:after="240"/>
        <w:rPr>
          <w:b/>
        </w:rPr>
      </w:pPr>
      <w:r>
        <w:rPr>
          <w:b/>
        </w:rPr>
        <w:t>Negative</w:t>
      </w:r>
    </w:p>
    <w:p w:rsidR="00D22C2A" w:rsidRDefault="00D22C2A" w:rsidP="00A22AC9">
      <w:pPr>
        <w:spacing w:after="240"/>
      </w:pPr>
      <w:r>
        <w:t>Frowning</w:t>
      </w:r>
    </w:p>
    <w:p w:rsidR="00D22C2A" w:rsidRDefault="00D22C2A" w:rsidP="00A22AC9">
      <w:pPr>
        <w:spacing w:after="240"/>
      </w:pPr>
      <w:r>
        <w:t>Eyes raised</w:t>
      </w:r>
    </w:p>
    <w:p w:rsidR="00D22C2A" w:rsidRDefault="00D22C2A" w:rsidP="00A22AC9">
      <w:pPr>
        <w:shd w:val="clear" w:color="auto" w:fill="F2F2F2" w:themeFill="background1" w:themeFillShade="F2"/>
        <w:spacing w:after="240"/>
        <w:rPr>
          <w:i/>
        </w:rPr>
      </w:pPr>
      <w:r>
        <w:rPr>
          <w:i/>
        </w:rPr>
        <w:t>Furrowed forehead</w:t>
      </w:r>
    </w:p>
    <w:p w:rsidR="00D22C2A" w:rsidRPr="00D22C2A" w:rsidRDefault="00D22C2A" w:rsidP="00A22AC9">
      <w:pPr>
        <w:shd w:val="clear" w:color="auto" w:fill="F2F2F2" w:themeFill="background1" w:themeFillShade="F2"/>
        <w:spacing w:after="240"/>
        <w:rPr>
          <w:i/>
        </w:rPr>
      </w:pPr>
      <w:r>
        <w:rPr>
          <w:i/>
        </w:rPr>
        <w:t>Wink</w:t>
      </w:r>
    </w:p>
    <w:p w:rsidR="00D22C2A" w:rsidRDefault="00D22C2A" w:rsidP="00A22AC9">
      <w:pPr>
        <w:spacing w:after="240"/>
        <w:rPr>
          <w:b/>
        </w:rPr>
      </w:pPr>
      <w:r>
        <w:rPr>
          <w:b/>
        </w:rPr>
        <w:t>Response</w:t>
      </w:r>
    </w:p>
    <w:p w:rsidR="00D22C2A" w:rsidRDefault="00D22C2A" w:rsidP="00A22AC9">
      <w:pPr>
        <w:spacing w:after="240"/>
      </w:pPr>
      <w:r>
        <w:t>Feel distrustful</w:t>
      </w:r>
    </w:p>
    <w:p w:rsidR="00D22C2A" w:rsidRDefault="00D22C2A" w:rsidP="00A22AC9">
      <w:pPr>
        <w:spacing w:after="240"/>
      </w:pPr>
      <w:r>
        <w:t>Concerned</w:t>
      </w:r>
    </w:p>
    <w:p w:rsidR="00D22C2A" w:rsidRDefault="00D22C2A" w:rsidP="00A22AC9">
      <w:pPr>
        <w:pStyle w:val="LessonHeading"/>
        <w:shd w:val="clear" w:color="auto" w:fill="F2F2F2" w:themeFill="background1" w:themeFillShade="F2"/>
        <w:rPr>
          <w:b w:val="0"/>
          <w:i/>
        </w:rPr>
      </w:pPr>
      <w:r w:rsidRPr="00D22C2A">
        <w:rPr>
          <w:b w:val="0"/>
          <w:i/>
        </w:rPr>
        <w:t>Confused</w:t>
      </w:r>
    </w:p>
    <w:p w:rsidR="00C963AA" w:rsidRPr="00D22C2A" w:rsidRDefault="00C963AA" w:rsidP="00A22AC9">
      <w:pPr>
        <w:pStyle w:val="LessonHeading"/>
        <w:shd w:val="clear" w:color="auto" w:fill="F2F2F2" w:themeFill="background1" w:themeFillShade="F2"/>
        <w:rPr>
          <w:b w:val="0"/>
          <w:i/>
        </w:rPr>
      </w:pPr>
    </w:p>
    <w:p w:rsidR="00C963AA" w:rsidRDefault="00C963AA" w:rsidP="00A22AC9">
      <w:pPr>
        <w:pStyle w:val="LessonHeading"/>
        <w:shd w:val="clear" w:color="auto" w:fill="F2F2F2" w:themeFill="background1" w:themeFillShade="F2"/>
        <w:rPr>
          <w:b w:val="0"/>
          <w:i/>
        </w:rPr>
      </w:pPr>
    </w:p>
    <w:p w:rsidR="00D22C2A" w:rsidRPr="00D22C2A" w:rsidRDefault="00D22C2A" w:rsidP="00A22AC9">
      <w:pPr>
        <w:pStyle w:val="LessonHeading"/>
        <w:shd w:val="clear" w:color="auto" w:fill="F2F2F2" w:themeFill="background1" w:themeFillShade="F2"/>
        <w:rPr>
          <w:b w:val="0"/>
          <w:i/>
        </w:rPr>
      </w:pPr>
      <w:r w:rsidRPr="00D22C2A">
        <w:rPr>
          <w:b w:val="0"/>
          <w:i/>
        </w:rPr>
        <w:t>I like you</w:t>
      </w:r>
    </w:p>
    <w:p w:rsidR="00C963AA" w:rsidRDefault="00C963AA" w:rsidP="00A22AC9">
      <w:pPr>
        <w:pStyle w:val="LessonHeading"/>
        <w:shd w:val="clear" w:color="auto" w:fill="F2F2F2" w:themeFill="background1" w:themeFillShade="F2"/>
        <w:sectPr w:rsidR="00C963AA">
          <w:type w:val="continuous"/>
          <w:pgSz w:w="12240" w:h="15840"/>
          <w:pgMar w:top="1440" w:right="1440" w:bottom="1440" w:left="1440" w:gutter="0"/>
          <w:cols w:num="4"/>
          <w:docGrid w:linePitch="360"/>
        </w:sectPr>
      </w:pPr>
    </w:p>
    <w:p w:rsidR="00D22C2A" w:rsidRDefault="00D22C2A" w:rsidP="00A22AC9"/>
    <w:p w:rsidR="00D22C2A" w:rsidRDefault="00D22C2A" w:rsidP="00A22AC9"/>
    <w:p w:rsidR="00D22C2A" w:rsidRDefault="00D22C2A" w:rsidP="00A22AC9">
      <w:pPr>
        <w:pStyle w:val="LessonHeading"/>
        <w:shd w:val="clear" w:color="auto" w:fill="F2F2F2" w:themeFill="background1" w:themeFillShade="F2"/>
        <w:sectPr w:rsidR="00D22C2A">
          <w:type w:val="continuous"/>
          <w:pgSz w:w="12240" w:h="15840"/>
          <w:pgMar w:top="1440" w:right="1440" w:bottom="1440" w:left="1440" w:gutter="0"/>
          <w:docGrid w:linePitch="360"/>
        </w:sectPr>
      </w:pPr>
    </w:p>
    <w:p w:rsidR="00D22C2A" w:rsidRDefault="00D22C2A" w:rsidP="00A22AC9">
      <w:pPr>
        <w:pStyle w:val="LessonHeading"/>
      </w:pPr>
      <w:r>
        <w:t>Postures</w:t>
      </w:r>
    </w:p>
    <w:p w:rsidR="00C963AA" w:rsidRDefault="00C963AA" w:rsidP="00A22AC9">
      <w:pPr>
        <w:rPr>
          <w:b/>
        </w:rPr>
        <w:sectPr w:rsidR="00C963AA">
          <w:pgSz w:w="12240" w:h="15840"/>
          <w:pgMar w:top="1440" w:right="1440" w:bottom="1440" w:left="1440" w:gutter="0"/>
          <w:docGrid w:linePitch="360"/>
        </w:sectPr>
      </w:pPr>
    </w:p>
    <w:p w:rsidR="00D22C2A" w:rsidRDefault="00D22C2A" w:rsidP="00A22AC9">
      <w:pPr>
        <w:spacing w:after="240"/>
        <w:rPr>
          <w:b/>
        </w:rPr>
      </w:pPr>
      <w:r>
        <w:rPr>
          <w:b/>
        </w:rPr>
        <w:t>Positive</w:t>
      </w:r>
    </w:p>
    <w:p w:rsidR="00D22C2A" w:rsidRDefault="00D22C2A" w:rsidP="00A22AC9">
      <w:pPr>
        <w:spacing w:after="240"/>
      </w:pPr>
      <w:r>
        <w:t>Standing straight</w:t>
      </w:r>
    </w:p>
    <w:p w:rsidR="00D22C2A" w:rsidRDefault="00D22C2A" w:rsidP="00A22AC9">
      <w:pPr>
        <w:spacing w:after="240"/>
      </w:pPr>
      <w:r>
        <w:t>Sitting upright</w:t>
      </w:r>
    </w:p>
    <w:p w:rsidR="00D22C2A" w:rsidRDefault="00D22C2A" w:rsidP="00A22AC9">
      <w:pPr>
        <w:shd w:val="clear" w:color="auto" w:fill="F2F2F2" w:themeFill="background1" w:themeFillShade="F2"/>
        <w:spacing w:after="240"/>
        <w:rPr>
          <w:i/>
        </w:rPr>
      </w:pPr>
      <w:r>
        <w:rPr>
          <w:i/>
        </w:rPr>
        <w:t>Arms in lap</w:t>
      </w:r>
    </w:p>
    <w:p w:rsidR="00D22C2A" w:rsidRDefault="00D22C2A" w:rsidP="00A22AC9">
      <w:pPr>
        <w:shd w:val="clear" w:color="auto" w:fill="F2F2F2" w:themeFill="background1" w:themeFillShade="F2"/>
        <w:spacing w:after="240"/>
      </w:pPr>
      <w:r>
        <w:rPr>
          <w:i/>
        </w:rPr>
        <w:t>Head upright</w:t>
      </w:r>
    </w:p>
    <w:p w:rsidR="00D22C2A" w:rsidRDefault="00D22C2A" w:rsidP="00A22AC9">
      <w:pPr>
        <w:spacing w:after="240"/>
        <w:rPr>
          <w:b/>
        </w:rPr>
      </w:pPr>
      <w:r>
        <w:rPr>
          <w:b/>
        </w:rPr>
        <w:t>Response</w:t>
      </w:r>
    </w:p>
    <w:p w:rsidR="00D22C2A" w:rsidRDefault="00D22C2A" w:rsidP="00A22AC9">
      <w:pPr>
        <w:spacing w:after="240"/>
      </w:pPr>
      <w:r>
        <w:t>Suggests confidence</w:t>
      </w:r>
    </w:p>
    <w:p w:rsidR="00D22C2A" w:rsidRDefault="00D22C2A" w:rsidP="00A22AC9">
      <w:pPr>
        <w:spacing w:after="240"/>
      </w:pPr>
      <w:r>
        <w:t>Engaged</w:t>
      </w:r>
    </w:p>
    <w:p w:rsidR="00D22C2A" w:rsidRDefault="00D22C2A" w:rsidP="00A22AC9">
      <w:pPr>
        <w:shd w:val="clear" w:color="auto" w:fill="F2F2F2" w:themeFill="background1" w:themeFillShade="F2"/>
        <w:spacing w:after="240"/>
        <w:rPr>
          <w:i/>
        </w:rPr>
      </w:pPr>
      <w:r>
        <w:rPr>
          <w:i/>
        </w:rPr>
        <w:t>Open</w:t>
      </w:r>
    </w:p>
    <w:p w:rsidR="00D22C2A" w:rsidRDefault="00D22C2A" w:rsidP="00A22AC9">
      <w:pPr>
        <w:shd w:val="clear" w:color="auto" w:fill="F2F2F2" w:themeFill="background1" w:themeFillShade="F2"/>
        <w:spacing w:after="240"/>
      </w:pPr>
      <w:r>
        <w:rPr>
          <w:i/>
        </w:rPr>
        <w:t>Alert</w:t>
      </w:r>
    </w:p>
    <w:p w:rsidR="00D22C2A" w:rsidRDefault="00D22C2A" w:rsidP="00A22AC9">
      <w:pPr>
        <w:spacing w:after="240"/>
        <w:rPr>
          <w:b/>
        </w:rPr>
      </w:pPr>
      <w:r>
        <w:rPr>
          <w:b/>
        </w:rPr>
        <w:t>Negative</w:t>
      </w:r>
    </w:p>
    <w:p w:rsidR="00D22C2A" w:rsidRDefault="00D22C2A" w:rsidP="00A22AC9">
      <w:pPr>
        <w:spacing w:after="240"/>
      </w:pPr>
      <w:r>
        <w:t>Slumping</w:t>
      </w:r>
    </w:p>
    <w:p w:rsidR="00D22C2A" w:rsidRDefault="00D22C2A" w:rsidP="00A22AC9">
      <w:pPr>
        <w:spacing w:after="240"/>
      </w:pPr>
      <w:r>
        <w:t>Leaning back in chair</w:t>
      </w:r>
    </w:p>
    <w:p w:rsidR="00D22C2A" w:rsidRDefault="00D22C2A" w:rsidP="00A22AC9">
      <w:pPr>
        <w:shd w:val="clear" w:color="auto" w:fill="F2F2F2" w:themeFill="background1" w:themeFillShade="F2"/>
        <w:spacing w:after="240"/>
        <w:rPr>
          <w:i/>
        </w:rPr>
      </w:pPr>
      <w:r>
        <w:rPr>
          <w:i/>
        </w:rPr>
        <w:t>Arms folded</w:t>
      </w:r>
    </w:p>
    <w:p w:rsidR="00D22C2A" w:rsidRDefault="00D22C2A" w:rsidP="00A22AC9">
      <w:pPr>
        <w:shd w:val="clear" w:color="auto" w:fill="F2F2F2" w:themeFill="background1" w:themeFillShade="F2"/>
        <w:spacing w:after="240"/>
      </w:pPr>
      <w:r>
        <w:rPr>
          <w:i/>
        </w:rPr>
        <w:t>Head in hands</w:t>
      </w:r>
    </w:p>
    <w:p w:rsidR="00D22C2A" w:rsidRDefault="00D22C2A" w:rsidP="00C963AA">
      <w:pPr>
        <w:spacing w:after="240"/>
        <w:rPr>
          <w:b/>
        </w:rPr>
      </w:pPr>
      <w:r>
        <w:rPr>
          <w:b/>
        </w:rPr>
        <w:t>Response</w:t>
      </w:r>
    </w:p>
    <w:p w:rsidR="00D22C2A" w:rsidRDefault="00D22C2A" w:rsidP="00C963AA">
      <w:pPr>
        <w:spacing w:after="240"/>
      </w:pPr>
      <w:r>
        <w:t>Suggests fear</w:t>
      </w:r>
    </w:p>
    <w:p w:rsidR="00D22C2A" w:rsidRDefault="00D22C2A" w:rsidP="00C963AA">
      <w:pPr>
        <w:spacing w:after="240"/>
      </w:pPr>
      <w:r>
        <w:t>Disengaged</w:t>
      </w:r>
    </w:p>
    <w:p w:rsidR="00C963AA" w:rsidRDefault="00C963AA" w:rsidP="00C963AA">
      <w:pPr>
        <w:shd w:val="clear" w:color="auto" w:fill="F2F2F2" w:themeFill="background1" w:themeFillShade="F2"/>
        <w:rPr>
          <w:i/>
        </w:rPr>
      </w:pPr>
    </w:p>
    <w:p w:rsidR="00D22C2A" w:rsidRDefault="00D22C2A" w:rsidP="00C963AA">
      <w:pPr>
        <w:shd w:val="clear" w:color="auto" w:fill="F2F2F2" w:themeFill="background1" w:themeFillShade="F2"/>
        <w:spacing w:after="240"/>
        <w:rPr>
          <w:i/>
        </w:rPr>
      </w:pPr>
      <w:r>
        <w:rPr>
          <w:i/>
        </w:rPr>
        <w:t>Closed-off</w:t>
      </w:r>
    </w:p>
    <w:p w:rsidR="00D22C2A" w:rsidRPr="00D22C2A" w:rsidRDefault="00D22C2A" w:rsidP="00C963AA">
      <w:pPr>
        <w:shd w:val="clear" w:color="auto" w:fill="F2F2F2" w:themeFill="background1" w:themeFillShade="F2"/>
        <w:spacing w:after="240"/>
        <w:rPr>
          <w:i/>
        </w:rPr>
      </w:pPr>
      <w:r>
        <w:rPr>
          <w:i/>
        </w:rPr>
        <w:t>Tired</w:t>
      </w:r>
    </w:p>
    <w:p w:rsidR="00C963AA" w:rsidRDefault="00C963AA" w:rsidP="00D22C2A">
      <w:pPr>
        <w:sectPr w:rsidR="00C963AA">
          <w:type w:val="continuous"/>
          <w:pgSz w:w="12240" w:h="15840"/>
          <w:pgMar w:top="1440" w:right="1440" w:bottom="1440" w:left="1440" w:gutter="0"/>
          <w:cols w:num="4"/>
          <w:docGrid w:linePitch="360"/>
        </w:sectPr>
      </w:pPr>
    </w:p>
    <w:p w:rsidR="0082710A" w:rsidRPr="0082710A" w:rsidRDefault="0082710A" w:rsidP="0082710A">
      <w:pPr>
        <w:pStyle w:val="LessonHeading"/>
      </w:pPr>
    </w:p>
    <w:sectPr w:rsidR="0082710A" w:rsidRPr="0082710A" w:rsidSect="00C963AA">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9E" w:rsidRDefault="0050689E" w:rsidP="00472699">
      <w:pPr>
        <w:spacing w:line="240" w:lineRule="auto"/>
      </w:pPr>
      <w:r>
        <w:separator/>
      </w:r>
    </w:p>
  </w:endnote>
  <w:endnote w:type="continuationSeparator" w:id="0">
    <w:p w:rsidR="0050689E" w:rsidRDefault="0050689E" w:rsidP="004726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99" w:rsidRPr="005F3A4F" w:rsidRDefault="004E4586">
    <w:pPr>
      <w:pStyle w:val="Footer"/>
      <w:rPr>
        <w:color w:val="000000" w:themeColor="text1"/>
        <w:sz w:val="16"/>
        <w:szCs w:val="16"/>
      </w:rPr>
    </w:pPr>
    <w:r>
      <w:rPr>
        <w:color w:val="000000" w:themeColor="text1"/>
        <w:sz w:val="16"/>
        <w:szCs w:val="16"/>
      </w:rPr>
      <w:t>Materials u</w:t>
    </w:r>
    <w:r w:rsidR="00D22C2A">
      <w:rPr>
        <w:color w:val="000000" w:themeColor="text1"/>
        <w:sz w:val="16"/>
        <w:szCs w:val="16"/>
      </w:rPr>
      <w:t>sed with p</w:t>
    </w:r>
    <w:r w:rsidR="00472699" w:rsidRPr="0082710A">
      <w:rPr>
        <w:color w:val="000000" w:themeColor="text1"/>
        <w:sz w:val="16"/>
        <w:szCs w:val="16"/>
      </w:rPr>
      <w:t xml:space="preserve">ermission from Supreme Court of Ohio, Dispute Resolution Section (from </w:t>
    </w:r>
    <w:r w:rsidR="006F311E">
      <w:rPr>
        <w:color w:val="000000" w:themeColor="text1"/>
        <w:sz w:val="16"/>
        <w:szCs w:val="16"/>
      </w:rPr>
      <w:t>Jackie Alan, Coshocton County Joint Vocational School, 1996</w:t>
    </w:r>
    <w:r w:rsidR="00472699" w:rsidRPr="0082710A">
      <w:rPr>
        <w:color w:val="000000" w:themeColor="text1"/>
        <w:sz w:val="16"/>
        <w:szCs w:val="16"/>
      </w:rPr>
      <w:t>).</w:t>
    </w:r>
    <w:r w:rsidR="0082710A" w:rsidRPr="0082710A">
      <w:rPr>
        <w:sz w:val="16"/>
        <w:szCs w:val="16"/>
      </w:rPr>
      <w:t xml:space="preserve"> Adapted by the University of Maryland Francis King Carey School of Law Center for Dispute Resolution (C</w:t>
    </w:r>
    <w:r>
      <w:rPr>
        <w:sz w:val="16"/>
        <w:szCs w:val="16"/>
      </w:rPr>
      <w:t>-</w:t>
    </w:r>
    <w:r w:rsidR="0082710A" w:rsidRPr="0082710A">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9E" w:rsidRDefault="0050689E" w:rsidP="00472699">
      <w:pPr>
        <w:spacing w:line="240" w:lineRule="auto"/>
      </w:pPr>
      <w:r>
        <w:separator/>
      </w:r>
    </w:p>
  </w:footnote>
  <w:footnote w:type="continuationSeparator" w:id="0">
    <w:p w:rsidR="0050689E" w:rsidRDefault="0050689E" w:rsidP="00472699">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2A" w:rsidRDefault="00D22C2A">
    <w:pPr>
      <w:pStyle w:val="Header"/>
    </w:pPr>
    <w:r>
      <w:t>Name</w:t>
    </w:r>
    <w:proofErr w:type="gramStart"/>
    <w:r>
      <w:t>:_</w:t>
    </w:r>
    <w:proofErr w:type="gramEnd"/>
    <w:r>
      <w:t>___________________</w:t>
    </w:r>
    <w:r>
      <w:tab/>
    </w:r>
    <w:r>
      <w:tab/>
      <w:t>Date:____________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2A" w:rsidRDefault="00D22C2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multilevel"/>
    <w:tmpl w:val="A7304EFA"/>
    <w:lvl w:ilvl="0">
      <w:start w:val="1"/>
      <w:numFmt w:val="decimal"/>
      <w:pStyle w:val="ListBullet3"/>
      <w:lvlText w:val="%1."/>
      <w:lvlJc w:val="left"/>
      <w:pPr>
        <w:tabs>
          <w:tab w:val="num" w:pos="1080"/>
        </w:tabs>
        <w:ind w:left="1080" w:hanging="360"/>
      </w:pPr>
      <w:rPr>
        <w:rFonts w:asciiTheme="minorHAnsi" w:eastAsia="Times New Roman" w:hAnsiTheme="minorHAnsi" w:cs="Times New Roman" w:hint="default"/>
        <w:b w:val="0"/>
        <w:sz w:val="22"/>
        <w:szCs w:val="22"/>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24E20BA"/>
    <w:multiLevelType w:val="hybridMultilevel"/>
    <w:tmpl w:val="42562FD4"/>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21E1F"/>
    <w:multiLevelType w:val="hybridMultilevel"/>
    <w:tmpl w:val="070E0C0C"/>
    <w:lvl w:ilvl="0" w:tplc="74AC4BA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382440"/>
    <w:multiLevelType w:val="hybridMultilevel"/>
    <w:tmpl w:val="584A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D2C85"/>
    <w:multiLevelType w:val="hybridMultilevel"/>
    <w:tmpl w:val="2C54F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5B0ACF"/>
    <w:multiLevelType w:val="hybridMultilevel"/>
    <w:tmpl w:val="B08C8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7157C"/>
    <w:multiLevelType w:val="hybridMultilevel"/>
    <w:tmpl w:val="C558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21256"/>
    <w:multiLevelType w:val="hybridMultilevel"/>
    <w:tmpl w:val="42562FD4"/>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30065"/>
    <w:multiLevelType w:val="hybridMultilevel"/>
    <w:tmpl w:val="9AA0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57DFB"/>
    <w:multiLevelType w:val="hybridMultilevel"/>
    <w:tmpl w:val="B686C5F4"/>
    <w:lvl w:ilvl="0" w:tplc="B4768E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66738"/>
    <w:multiLevelType w:val="hybridMultilevel"/>
    <w:tmpl w:val="DAE4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51FF7"/>
    <w:multiLevelType w:val="hybridMultilevel"/>
    <w:tmpl w:val="D902E22C"/>
    <w:lvl w:ilvl="0" w:tplc="6D8CE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4"/>
  </w:num>
  <w:num w:numId="6">
    <w:abstractNumId w:val="11"/>
  </w:num>
  <w:num w:numId="7">
    <w:abstractNumId w:val="1"/>
  </w:num>
  <w:num w:numId="8">
    <w:abstractNumId w:val="10"/>
  </w:num>
  <w:num w:numId="9">
    <w:abstractNumId w:val="5"/>
  </w:num>
  <w:num w:numId="10">
    <w:abstractNumId w:val="9"/>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472699"/>
    <w:rsid w:val="00001624"/>
    <w:rsid w:val="0004039D"/>
    <w:rsid w:val="000641BF"/>
    <w:rsid w:val="00094E1D"/>
    <w:rsid w:val="000B73E6"/>
    <w:rsid w:val="000D1E9C"/>
    <w:rsid w:val="000E2B3A"/>
    <w:rsid w:val="001075AF"/>
    <w:rsid w:val="00143A35"/>
    <w:rsid w:val="00155C99"/>
    <w:rsid w:val="00176F25"/>
    <w:rsid w:val="002424E1"/>
    <w:rsid w:val="002563B5"/>
    <w:rsid w:val="00287C48"/>
    <w:rsid w:val="002B75A2"/>
    <w:rsid w:val="0033234A"/>
    <w:rsid w:val="0039077E"/>
    <w:rsid w:val="004202C7"/>
    <w:rsid w:val="004211A7"/>
    <w:rsid w:val="0043384B"/>
    <w:rsid w:val="00445AA8"/>
    <w:rsid w:val="00472699"/>
    <w:rsid w:val="004802D4"/>
    <w:rsid w:val="004C4E97"/>
    <w:rsid w:val="004E4586"/>
    <w:rsid w:val="0050689E"/>
    <w:rsid w:val="00530695"/>
    <w:rsid w:val="0056288E"/>
    <w:rsid w:val="005A5BF2"/>
    <w:rsid w:val="005C1C8A"/>
    <w:rsid w:val="005F3A4F"/>
    <w:rsid w:val="006155E6"/>
    <w:rsid w:val="00616693"/>
    <w:rsid w:val="006D0C78"/>
    <w:rsid w:val="006F311E"/>
    <w:rsid w:val="00742B9D"/>
    <w:rsid w:val="0081712A"/>
    <w:rsid w:val="0082710A"/>
    <w:rsid w:val="0088546A"/>
    <w:rsid w:val="008C0A23"/>
    <w:rsid w:val="008F56B4"/>
    <w:rsid w:val="009472F9"/>
    <w:rsid w:val="0098525D"/>
    <w:rsid w:val="009E0DF3"/>
    <w:rsid w:val="00A00535"/>
    <w:rsid w:val="00A0600A"/>
    <w:rsid w:val="00A10E39"/>
    <w:rsid w:val="00A117EA"/>
    <w:rsid w:val="00A1345D"/>
    <w:rsid w:val="00A22AC9"/>
    <w:rsid w:val="00A811CF"/>
    <w:rsid w:val="00B03397"/>
    <w:rsid w:val="00B1674A"/>
    <w:rsid w:val="00B259FB"/>
    <w:rsid w:val="00B31E74"/>
    <w:rsid w:val="00B3468C"/>
    <w:rsid w:val="00B45896"/>
    <w:rsid w:val="00B67B58"/>
    <w:rsid w:val="00B80D00"/>
    <w:rsid w:val="00B90C7D"/>
    <w:rsid w:val="00B96656"/>
    <w:rsid w:val="00BC1036"/>
    <w:rsid w:val="00C076B0"/>
    <w:rsid w:val="00C13C57"/>
    <w:rsid w:val="00C738C6"/>
    <w:rsid w:val="00C9230D"/>
    <w:rsid w:val="00C963AA"/>
    <w:rsid w:val="00CC18F9"/>
    <w:rsid w:val="00D22C2A"/>
    <w:rsid w:val="00DB12D3"/>
    <w:rsid w:val="00E05C6F"/>
    <w:rsid w:val="00E74204"/>
    <w:rsid w:val="00E93692"/>
    <w:rsid w:val="00EA58FB"/>
    <w:rsid w:val="00EB25EC"/>
    <w:rsid w:val="00EE2239"/>
    <w:rsid w:val="00F002DE"/>
    <w:rsid w:val="00F160DA"/>
    <w:rsid w:val="00F70A7B"/>
    <w:rsid w:val="00FC32A0"/>
    <w:rsid w:val="00FC5192"/>
    <w:rsid w:val="598CACD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character" w:styleId="Hyperlink">
    <w:name w:val="Hyperlink"/>
    <w:basedOn w:val="DefaultParagraphFont"/>
    <w:rsid w:val="00472699"/>
    <w:rPr>
      <w:color w:val="0000FF"/>
      <w:u w:val="single"/>
    </w:rPr>
  </w:style>
  <w:style w:type="paragraph" w:styleId="BodyText">
    <w:name w:val="Body Text"/>
    <w:basedOn w:val="Normal"/>
    <w:link w:val="BodyTextChar"/>
    <w:uiPriority w:val="99"/>
    <w:semiHidden/>
    <w:unhideWhenUsed/>
    <w:rsid w:val="00472699"/>
    <w:pPr>
      <w:spacing w:after="120"/>
    </w:pPr>
  </w:style>
  <w:style w:type="character" w:customStyle="1" w:styleId="BodyTextChar">
    <w:name w:val="Body Text Char"/>
    <w:basedOn w:val="DefaultParagraphFont"/>
    <w:link w:val="BodyText"/>
    <w:uiPriority w:val="99"/>
    <w:semiHidden/>
    <w:rsid w:val="00472699"/>
    <w:rPr>
      <w:rFonts w:ascii="Georgia" w:hAnsi="Georgia"/>
      <w:sz w:val="24"/>
      <w:szCs w:val="24"/>
    </w:rPr>
  </w:style>
  <w:style w:type="paragraph" w:styleId="BodyTextFirstIndent">
    <w:name w:val="Body Text First Indent"/>
    <w:basedOn w:val="BodyText"/>
    <w:link w:val="BodyTextFirstIndentChar"/>
    <w:uiPriority w:val="99"/>
    <w:semiHidden/>
    <w:unhideWhenUsed/>
    <w:rsid w:val="00472699"/>
    <w:pPr>
      <w:spacing w:after="200"/>
      <w:ind w:firstLine="360"/>
    </w:pPr>
    <w:rPr>
      <w:rFonts w:asciiTheme="minorHAnsi" w:eastAsiaTheme="minorEastAsia" w:hAnsiTheme="minorHAnsi"/>
      <w:sz w:val="22"/>
      <w:szCs w:val="22"/>
    </w:rPr>
  </w:style>
  <w:style w:type="character" w:customStyle="1" w:styleId="BodyTextFirstIndentChar">
    <w:name w:val="Body Text First Indent Char"/>
    <w:basedOn w:val="BodyTextChar"/>
    <w:link w:val="BodyTextFirstIndent"/>
    <w:uiPriority w:val="99"/>
    <w:semiHidden/>
    <w:rsid w:val="00472699"/>
    <w:rPr>
      <w:rFonts w:ascii="Georgia" w:eastAsiaTheme="minorEastAsia" w:hAnsi="Georgia"/>
      <w:sz w:val="24"/>
      <w:szCs w:val="24"/>
    </w:rPr>
  </w:style>
  <w:style w:type="paragraph" w:styleId="Header">
    <w:name w:val="header"/>
    <w:basedOn w:val="Normal"/>
    <w:link w:val="HeaderChar"/>
    <w:uiPriority w:val="99"/>
    <w:unhideWhenUsed/>
    <w:rsid w:val="00472699"/>
    <w:pPr>
      <w:tabs>
        <w:tab w:val="center" w:pos="4680"/>
        <w:tab w:val="right" w:pos="9360"/>
      </w:tabs>
      <w:spacing w:line="240" w:lineRule="auto"/>
    </w:pPr>
  </w:style>
  <w:style w:type="character" w:customStyle="1" w:styleId="HeaderChar">
    <w:name w:val="Header Char"/>
    <w:basedOn w:val="DefaultParagraphFont"/>
    <w:link w:val="Header"/>
    <w:uiPriority w:val="99"/>
    <w:rsid w:val="00472699"/>
    <w:rPr>
      <w:rFonts w:ascii="Georgia" w:hAnsi="Georgia"/>
      <w:sz w:val="24"/>
      <w:szCs w:val="24"/>
    </w:rPr>
  </w:style>
  <w:style w:type="paragraph" w:styleId="Footer">
    <w:name w:val="footer"/>
    <w:basedOn w:val="Normal"/>
    <w:link w:val="FooterChar"/>
    <w:uiPriority w:val="99"/>
    <w:unhideWhenUsed/>
    <w:rsid w:val="00472699"/>
    <w:pPr>
      <w:tabs>
        <w:tab w:val="center" w:pos="4680"/>
        <w:tab w:val="right" w:pos="9360"/>
      </w:tabs>
      <w:spacing w:line="240" w:lineRule="auto"/>
    </w:pPr>
  </w:style>
  <w:style w:type="character" w:customStyle="1" w:styleId="FooterChar">
    <w:name w:val="Footer Char"/>
    <w:basedOn w:val="DefaultParagraphFont"/>
    <w:link w:val="Footer"/>
    <w:uiPriority w:val="99"/>
    <w:rsid w:val="00472699"/>
    <w:rPr>
      <w:rFonts w:ascii="Georgia" w:hAnsi="Georgia"/>
      <w:sz w:val="24"/>
      <w:szCs w:val="24"/>
    </w:rPr>
  </w:style>
  <w:style w:type="paragraph" w:customStyle="1" w:styleId="ListBullet3example">
    <w:name w:val="List Bullet 3 (example)"/>
    <w:basedOn w:val="ListBullet3"/>
    <w:link w:val="ListBullet3exampleChar"/>
    <w:rsid w:val="00472699"/>
    <w:pPr>
      <w:numPr>
        <w:numId w:val="0"/>
      </w:numPr>
      <w:tabs>
        <w:tab w:val="num" w:pos="1080"/>
      </w:tabs>
      <w:spacing w:line="240" w:lineRule="auto"/>
      <w:ind w:left="1080" w:hanging="360"/>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472699"/>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472699"/>
    <w:pPr>
      <w:numPr>
        <w:numId w:val="1"/>
      </w:numPr>
      <w:contextualSpacing/>
    </w:pPr>
  </w:style>
  <w:style w:type="paragraph" w:styleId="ListParagraph">
    <w:name w:val="List Paragraph"/>
    <w:basedOn w:val="Normal"/>
    <w:uiPriority w:val="34"/>
    <w:qFormat/>
    <w:rsid w:val="00472699"/>
    <w:pPr>
      <w:ind w:left="720"/>
      <w:contextualSpacing/>
    </w:pPr>
  </w:style>
  <w:style w:type="paragraph" w:customStyle="1" w:styleId="BodyText3Bold40">
    <w:name w:val="Body Text 3 + Bold 40%"/>
    <w:basedOn w:val="Normal"/>
    <w:rsid w:val="00EA58FB"/>
    <w:pPr>
      <w:spacing w:after="60" w:line="240" w:lineRule="auto"/>
      <w:ind w:left="360"/>
    </w:pPr>
    <w:rPr>
      <w:rFonts w:ascii="Arial" w:eastAsia="Times New Roman" w:hAnsi="Arial" w:cs="Times New Roman"/>
      <w:b/>
      <w:color w:val="999999"/>
      <w:sz w:val="20"/>
      <w:szCs w:val="16"/>
    </w:rPr>
  </w:style>
  <w:style w:type="character" w:styleId="CommentReference">
    <w:name w:val="annotation reference"/>
    <w:basedOn w:val="DefaultParagraphFont"/>
    <w:uiPriority w:val="99"/>
    <w:semiHidden/>
    <w:unhideWhenUsed/>
    <w:rsid w:val="00B31E74"/>
    <w:rPr>
      <w:sz w:val="16"/>
      <w:szCs w:val="16"/>
    </w:rPr>
  </w:style>
  <w:style w:type="paragraph" w:styleId="CommentText">
    <w:name w:val="annotation text"/>
    <w:basedOn w:val="Normal"/>
    <w:link w:val="CommentTextChar"/>
    <w:uiPriority w:val="99"/>
    <w:semiHidden/>
    <w:unhideWhenUsed/>
    <w:rsid w:val="00B31E74"/>
    <w:pPr>
      <w:spacing w:line="240" w:lineRule="auto"/>
    </w:pPr>
    <w:rPr>
      <w:sz w:val="20"/>
      <w:szCs w:val="20"/>
    </w:rPr>
  </w:style>
  <w:style w:type="character" w:customStyle="1" w:styleId="CommentTextChar">
    <w:name w:val="Comment Text Char"/>
    <w:basedOn w:val="DefaultParagraphFont"/>
    <w:link w:val="CommentText"/>
    <w:uiPriority w:val="99"/>
    <w:semiHidden/>
    <w:rsid w:val="00B31E7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B31E74"/>
    <w:rPr>
      <w:b/>
      <w:bCs/>
    </w:rPr>
  </w:style>
  <w:style w:type="character" w:customStyle="1" w:styleId="CommentSubjectChar">
    <w:name w:val="Comment Subject Char"/>
    <w:basedOn w:val="CommentTextChar"/>
    <w:link w:val="CommentSubject"/>
    <w:uiPriority w:val="99"/>
    <w:semiHidden/>
    <w:rsid w:val="00B31E74"/>
    <w:rPr>
      <w:rFonts w:ascii="Georgia" w:hAnsi="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D3"/>
    <w:pPr>
      <w:spacing w:after="0"/>
    </w:pPr>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customStyle="1" w:styleId="LessonHeading">
    <w:name w:val="LessonHeading"/>
    <w:basedOn w:val="Normal"/>
    <w:link w:val="LessonHeadingChar"/>
    <w:qFormat/>
    <w:rsid w:val="00DB12D3"/>
    <w:pPr>
      <w:shd w:val="clear" w:color="auto" w:fill="C6D9F1" w:themeFill="text2" w:themeFillTint="33"/>
    </w:pPr>
    <w:rPr>
      <w:b/>
      <w:color w:val="000000" w:themeColor="text1"/>
    </w:rPr>
  </w:style>
  <w:style w:type="character" w:customStyle="1" w:styleId="LessonHeadingChar">
    <w:name w:val="LessonHeading Char"/>
    <w:basedOn w:val="DefaultParagraphFont"/>
    <w:link w:val="LessonHeading"/>
    <w:rsid w:val="00DB12D3"/>
    <w:rPr>
      <w:rFonts w:ascii="Georgia" w:hAnsi="Georgia"/>
      <w:b/>
      <w:color w:val="000000" w:themeColor="text1"/>
      <w:sz w:val="24"/>
      <w:szCs w:val="24"/>
      <w:shd w:val="clear" w:color="auto" w:fill="C6D9F1" w:themeFill="text2" w:themeFillTint="33"/>
    </w:rPr>
  </w:style>
  <w:style w:type="character" w:styleId="Hyperlink">
    <w:name w:val="Hyperlink"/>
    <w:basedOn w:val="DefaultParagraphFont"/>
    <w:rsid w:val="00472699"/>
    <w:rPr>
      <w:color w:val="0000FF"/>
      <w:u w:val="single"/>
    </w:rPr>
  </w:style>
  <w:style w:type="paragraph" w:styleId="BodyText">
    <w:name w:val="Body Text"/>
    <w:basedOn w:val="Normal"/>
    <w:link w:val="BodyTextChar"/>
    <w:uiPriority w:val="99"/>
    <w:semiHidden/>
    <w:unhideWhenUsed/>
    <w:rsid w:val="00472699"/>
    <w:pPr>
      <w:spacing w:after="120"/>
    </w:pPr>
  </w:style>
  <w:style w:type="character" w:customStyle="1" w:styleId="BodyTextChar">
    <w:name w:val="Body Text Char"/>
    <w:basedOn w:val="DefaultParagraphFont"/>
    <w:link w:val="BodyText"/>
    <w:uiPriority w:val="99"/>
    <w:semiHidden/>
    <w:rsid w:val="00472699"/>
    <w:rPr>
      <w:rFonts w:ascii="Georgia" w:hAnsi="Georgia"/>
      <w:sz w:val="24"/>
      <w:szCs w:val="24"/>
    </w:rPr>
  </w:style>
  <w:style w:type="paragraph" w:styleId="BodyTextFirstIndent">
    <w:name w:val="Body Text First Indent"/>
    <w:basedOn w:val="BodyText"/>
    <w:link w:val="BodyTextFirstIndentChar"/>
    <w:uiPriority w:val="99"/>
    <w:semiHidden/>
    <w:unhideWhenUsed/>
    <w:rsid w:val="00472699"/>
    <w:pPr>
      <w:spacing w:after="200"/>
      <w:ind w:firstLine="360"/>
    </w:pPr>
    <w:rPr>
      <w:rFonts w:asciiTheme="minorHAnsi" w:eastAsiaTheme="minorEastAsia" w:hAnsiTheme="minorHAnsi"/>
      <w:sz w:val="22"/>
      <w:szCs w:val="22"/>
    </w:rPr>
  </w:style>
  <w:style w:type="character" w:customStyle="1" w:styleId="BodyTextFirstIndentChar">
    <w:name w:val="Body Text First Indent Char"/>
    <w:basedOn w:val="BodyTextChar"/>
    <w:link w:val="BodyTextFirstIndent"/>
    <w:uiPriority w:val="99"/>
    <w:semiHidden/>
    <w:rsid w:val="00472699"/>
    <w:rPr>
      <w:rFonts w:ascii="Georgia" w:eastAsiaTheme="minorEastAsia" w:hAnsi="Georgia"/>
      <w:sz w:val="24"/>
      <w:szCs w:val="24"/>
    </w:rPr>
  </w:style>
  <w:style w:type="paragraph" w:styleId="Header">
    <w:name w:val="header"/>
    <w:basedOn w:val="Normal"/>
    <w:link w:val="HeaderChar"/>
    <w:uiPriority w:val="99"/>
    <w:unhideWhenUsed/>
    <w:rsid w:val="00472699"/>
    <w:pPr>
      <w:tabs>
        <w:tab w:val="center" w:pos="4680"/>
        <w:tab w:val="right" w:pos="9360"/>
      </w:tabs>
      <w:spacing w:line="240" w:lineRule="auto"/>
    </w:pPr>
  </w:style>
  <w:style w:type="character" w:customStyle="1" w:styleId="HeaderChar">
    <w:name w:val="Header Char"/>
    <w:basedOn w:val="DefaultParagraphFont"/>
    <w:link w:val="Header"/>
    <w:uiPriority w:val="99"/>
    <w:rsid w:val="00472699"/>
    <w:rPr>
      <w:rFonts w:ascii="Georgia" w:hAnsi="Georgia"/>
      <w:sz w:val="24"/>
      <w:szCs w:val="24"/>
    </w:rPr>
  </w:style>
  <w:style w:type="paragraph" w:styleId="Footer">
    <w:name w:val="footer"/>
    <w:basedOn w:val="Normal"/>
    <w:link w:val="FooterChar"/>
    <w:uiPriority w:val="99"/>
    <w:unhideWhenUsed/>
    <w:rsid w:val="00472699"/>
    <w:pPr>
      <w:tabs>
        <w:tab w:val="center" w:pos="4680"/>
        <w:tab w:val="right" w:pos="9360"/>
      </w:tabs>
      <w:spacing w:line="240" w:lineRule="auto"/>
    </w:pPr>
  </w:style>
  <w:style w:type="character" w:customStyle="1" w:styleId="FooterChar">
    <w:name w:val="Footer Char"/>
    <w:basedOn w:val="DefaultParagraphFont"/>
    <w:link w:val="Footer"/>
    <w:uiPriority w:val="99"/>
    <w:rsid w:val="00472699"/>
    <w:rPr>
      <w:rFonts w:ascii="Georgia" w:hAnsi="Georgia"/>
      <w:sz w:val="24"/>
      <w:szCs w:val="24"/>
    </w:rPr>
  </w:style>
  <w:style w:type="paragraph" w:customStyle="1" w:styleId="ListBullet3example">
    <w:name w:val="List Bullet 3 (example)"/>
    <w:basedOn w:val="ListBullet3"/>
    <w:link w:val="ListBullet3exampleChar"/>
    <w:rsid w:val="00472699"/>
    <w:pPr>
      <w:numPr>
        <w:numId w:val="0"/>
      </w:numPr>
      <w:tabs>
        <w:tab w:val="num" w:pos="1080"/>
      </w:tabs>
      <w:spacing w:line="240" w:lineRule="auto"/>
      <w:ind w:left="1080" w:hanging="360"/>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472699"/>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472699"/>
    <w:pPr>
      <w:numPr>
        <w:numId w:val="1"/>
      </w:numPr>
      <w:contextualSpacing/>
    </w:pPr>
  </w:style>
  <w:style w:type="paragraph" w:styleId="ListParagraph">
    <w:name w:val="List Paragraph"/>
    <w:basedOn w:val="Normal"/>
    <w:uiPriority w:val="34"/>
    <w:qFormat/>
    <w:rsid w:val="00472699"/>
    <w:pPr>
      <w:ind w:left="720"/>
      <w:contextualSpacing/>
    </w:pPr>
  </w:style>
  <w:style w:type="paragraph" w:customStyle="1" w:styleId="BodyText3Bold40">
    <w:name w:val="Body Text 3 + Bold 40%"/>
    <w:basedOn w:val="Normal"/>
    <w:rsid w:val="00EA58FB"/>
    <w:pPr>
      <w:spacing w:after="60" w:line="240" w:lineRule="auto"/>
      <w:ind w:left="360"/>
    </w:pPr>
    <w:rPr>
      <w:rFonts w:ascii="Arial" w:eastAsia="Times New Roman" w:hAnsi="Arial" w:cs="Times New Roman"/>
      <w:b/>
      <w:color w:val="999999"/>
      <w:sz w:val="20"/>
      <w:szCs w:val="16"/>
    </w:rPr>
  </w:style>
  <w:style w:type="character" w:styleId="CommentReference">
    <w:name w:val="annotation reference"/>
    <w:basedOn w:val="DefaultParagraphFont"/>
    <w:uiPriority w:val="99"/>
    <w:semiHidden/>
    <w:unhideWhenUsed/>
    <w:rsid w:val="00B31E74"/>
    <w:rPr>
      <w:sz w:val="16"/>
      <w:szCs w:val="16"/>
    </w:rPr>
  </w:style>
  <w:style w:type="paragraph" w:styleId="CommentText">
    <w:name w:val="annotation text"/>
    <w:basedOn w:val="Normal"/>
    <w:link w:val="CommentTextChar"/>
    <w:uiPriority w:val="99"/>
    <w:semiHidden/>
    <w:unhideWhenUsed/>
    <w:rsid w:val="00B31E74"/>
    <w:pPr>
      <w:spacing w:line="240" w:lineRule="auto"/>
    </w:pPr>
    <w:rPr>
      <w:sz w:val="20"/>
      <w:szCs w:val="20"/>
    </w:rPr>
  </w:style>
  <w:style w:type="character" w:customStyle="1" w:styleId="CommentTextChar">
    <w:name w:val="Comment Text Char"/>
    <w:basedOn w:val="DefaultParagraphFont"/>
    <w:link w:val="CommentText"/>
    <w:uiPriority w:val="99"/>
    <w:semiHidden/>
    <w:rsid w:val="00B31E7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B31E74"/>
    <w:rPr>
      <w:b/>
      <w:bCs/>
    </w:rPr>
  </w:style>
  <w:style w:type="character" w:customStyle="1" w:styleId="CommentSubjectChar">
    <w:name w:val="Comment Subject Char"/>
    <w:basedOn w:val="CommentTextChar"/>
    <w:link w:val="CommentSubject"/>
    <w:uiPriority w:val="99"/>
    <w:semiHidden/>
    <w:rsid w:val="00B31E74"/>
    <w:rPr>
      <w:rFonts w:ascii="Georgia" w:hAnsi="Georgia"/>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ideo.pbs.org/program/james-baker/"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video.pbs.org/program/james-baker/" TargetMode="External"/><Relationship Id="rId11" Type="http://schemas.openxmlformats.org/officeDocument/2006/relationships/hyperlink" Target="http://video.pbs.org/program/james-baker/" TargetMode="External"/><Relationship Id="rId12" Type="http://schemas.openxmlformats.org/officeDocument/2006/relationships/hyperlink" Target="http://www.wikihow.com/Act-at-a-Job-Interview" TargetMode="External"/><Relationship Id="rId13" Type="http://schemas.openxmlformats.org/officeDocument/2006/relationships/hyperlink" Target="http://www.career.vt.edu/Interviewing/DosDonts.html" TargetMode="External"/><Relationship Id="rId14" Type="http://schemas.openxmlformats.org/officeDocument/2006/relationships/hyperlink" Target="http://video.about.com/jobsearch/Job-Interview-Tips-for-Teens.htm" TargetMode="External"/><Relationship Id="rId15" Type="http://schemas.openxmlformats.org/officeDocument/2006/relationships/hyperlink" Target="http://jobs.virginia.gov/questions.pdf" TargetMode="External"/><Relationship Id="rId16" Type="http://schemas.openxmlformats.org/officeDocument/2006/relationships/footer" Target="footer1.xml"/><Relationship Id="rId17" Type="http://schemas.openxmlformats.org/officeDocument/2006/relationships/image" Target="media/image1.png"/><Relationship Id="rId18" Type="http://schemas.openxmlformats.org/officeDocument/2006/relationships/image" Target="media/image2.jpe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bs.virginia.gov/ques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3E58-3C67-0B48-82B5-CDE9C547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1</TotalTime>
  <Pages>8</Pages>
  <Words>1375</Words>
  <Characters>7839</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7</cp:revision>
  <dcterms:created xsi:type="dcterms:W3CDTF">2015-05-14T19:10:00Z</dcterms:created>
  <dcterms:modified xsi:type="dcterms:W3CDTF">2015-05-19T11:20:00Z</dcterms:modified>
</cp:coreProperties>
</file>